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0" w:rsidRPr="00D2475E" w:rsidRDefault="00450750">
      <w:pPr>
        <w:rPr>
          <w:lang w:val="sr-Cyrl-BA"/>
        </w:rPr>
      </w:pPr>
    </w:p>
    <w:p w:rsidR="004337D3" w:rsidRDefault="004337D3" w:rsidP="004337D3"/>
    <w:p w:rsidR="004337D3" w:rsidRDefault="004337D3" w:rsidP="004337D3"/>
    <w:p w:rsidR="004337D3" w:rsidRDefault="004337D3" w:rsidP="004337D3"/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Default="004337D3" w:rsidP="004337D3">
      <w:pPr>
        <w:jc w:val="center"/>
        <w:rPr>
          <w:b/>
          <w:sz w:val="40"/>
          <w:szCs w:val="40"/>
          <w:lang w:val="bs-Cyrl-BA"/>
        </w:rPr>
      </w:pPr>
    </w:p>
    <w:p w:rsidR="004337D3" w:rsidRPr="00A94BEC" w:rsidRDefault="004337D3" w:rsidP="004337D3">
      <w:pPr>
        <w:jc w:val="center"/>
        <w:rPr>
          <w:b/>
          <w:sz w:val="40"/>
          <w:szCs w:val="40"/>
          <w:lang w:val="bs-Cyrl-BA"/>
        </w:rPr>
      </w:pPr>
      <w:r w:rsidRPr="00A94BEC">
        <w:rPr>
          <w:b/>
          <w:sz w:val="40"/>
          <w:szCs w:val="40"/>
          <w:lang w:val="bs-Cyrl-BA"/>
        </w:rPr>
        <w:t>УПУТСТВО</w:t>
      </w:r>
    </w:p>
    <w:p w:rsidR="004337D3" w:rsidRPr="00A94BEC" w:rsidRDefault="006044E5" w:rsidP="004337D3">
      <w:pPr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bs-Cyrl-BA"/>
        </w:rPr>
        <w:t xml:space="preserve">За </w:t>
      </w:r>
      <w:r w:rsidR="00837A3D">
        <w:rPr>
          <w:b/>
          <w:sz w:val="28"/>
          <w:szCs w:val="28"/>
          <w:lang w:val="bs-Cyrl-BA"/>
        </w:rPr>
        <w:t xml:space="preserve">припрему и подношење пријаве на Јавни позив за </w:t>
      </w:r>
      <w:r w:rsidR="004337D3" w:rsidRPr="00A94BEC">
        <w:rPr>
          <w:b/>
          <w:sz w:val="28"/>
          <w:szCs w:val="28"/>
          <w:lang w:val="bs-Cyrl-BA"/>
        </w:rPr>
        <w:t>провођење стандардизоване услуге менторинга</w:t>
      </w:r>
      <w:r w:rsidR="00255D00">
        <w:rPr>
          <w:b/>
          <w:sz w:val="28"/>
          <w:szCs w:val="28"/>
          <w:lang w:val="bs-Cyrl-BA"/>
        </w:rPr>
        <w:t xml:space="preserve"> за микро, мала и средња предузећа</w:t>
      </w: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Default="004337D3" w:rsidP="004337D3">
      <w:pPr>
        <w:jc w:val="center"/>
        <w:rPr>
          <w:sz w:val="28"/>
          <w:szCs w:val="28"/>
          <w:lang w:val="bs-Cyrl-BA"/>
        </w:rPr>
      </w:pPr>
    </w:p>
    <w:p w:rsidR="004337D3" w:rsidRPr="00050910" w:rsidRDefault="004337D3" w:rsidP="004337D3">
      <w:pPr>
        <w:jc w:val="center"/>
        <w:rPr>
          <w:sz w:val="28"/>
          <w:szCs w:val="28"/>
          <w:lang w:val="sr-Latn-BA"/>
        </w:rPr>
      </w:pPr>
    </w:p>
    <w:sdt>
      <w:sdtPr>
        <w:rPr>
          <w:rFonts w:eastAsia="Times New Roman" w:cs="Times New Roman"/>
          <w:b w:val="0"/>
          <w:bCs w:val="0"/>
          <w:sz w:val="22"/>
          <w:szCs w:val="24"/>
          <w:lang w:val="sr-Latn-CS" w:eastAsia="sr-Latn-CS"/>
        </w:rPr>
        <w:id w:val="3861960"/>
        <w:docPartObj>
          <w:docPartGallery w:val="Table of Contents"/>
          <w:docPartUnique/>
        </w:docPartObj>
      </w:sdtPr>
      <w:sdtContent>
        <w:p w:rsidR="004337D3" w:rsidRPr="00D91CE7" w:rsidRDefault="004337D3" w:rsidP="004337D3">
          <w:pPr>
            <w:pStyle w:val="TOCHeading"/>
            <w:rPr>
              <w:lang w:val="bs-Cyrl-BA"/>
            </w:rPr>
          </w:pPr>
          <w:r>
            <w:rPr>
              <w:lang w:val="bs-Cyrl-BA"/>
            </w:rPr>
            <w:t>Садржај</w:t>
          </w:r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5A1461">
            <w:fldChar w:fldCharType="begin"/>
          </w:r>
          <w:r w:rsidR="004337D3">
            <w:instrText xml:space="preserve"> TOC \o "1-3" \h \z \u </w:instrText>
          </w:r>
          <w:r w:rsidRPr="005A1461">
            <w:fldChar w:fldCharType="separate"/>
          </w:r>
          <w:hyperlink w:anchor="_Toc51198016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ОСНОВНЕ ИНФОРМАЦИЈЕ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ПРАВНИ ОКВИР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ТЕРМИНИ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6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ЦИЉЕВИ ПРОГРАМА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Општи циљ/ циљеви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4.2.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Специфични циљ/ циљеви и очекивани резултати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РАСПОЛОЖИВА ФИНАНСИЈСКА СРЕДСТВА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6.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ТРАЈАЊЕ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7.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УСЛОВИ ЗА ПОДНОСИОЦА ПРИЈАВА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8.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ПРОЦЕДУРА СПРОВОЂЕЊА УСЛУГЕ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6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НАЧИН ПРИЈАВЉИВАЊА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7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Документација која се доставља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8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9.2.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Мјесто и рок за достављање документације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79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10.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Оцјена и критерији за избор корисника услуга менторинга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0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Провјера формалне исправности поднијетих пријава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1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11.1.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Доношење одлуке о резултатима Јавног позива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2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11.2.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Поступак по приговору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3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11.3.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Закључивање уговора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4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11.4.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Динамика преноса средстава Агенције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1FA" w:rsidRDefault="005A1461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1980185" w:history="1"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11.5.</w:t>
            </w:r>
            <w:r w:rsidR="007D01FA">
              <w:rPr>
                <w:rFonts w:eastAsiaTheme="minorEastAsia"/>
                <w:noProof/>
                <w:lang w:val="en-US"/>
              </w:rPr>
              <w:tab/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>Документациј</w:t>
            </w:r>
            <w:r w:rsidR="00C14023">
              <w:rPr>
                <w:rStyle w:val="Hyperlink"/>
                <w:rFonts w:ascii="Calibri" w:hAnsi="Calibri"/>
                <w:noProof/>
                <w:lang w:val="sr-Latn-BA"/>
              </w:rPr>
              <w:t>a</w:t>
            </w:r>
            <w:r w:rsidR="007D01FA" w:rsidRPr="00815103">
              <w:rPr>
                <w:rStyle w:val="Hyperlink"/>
                <w:rFonts w:ascii="Calibri" w:hAnsi="Calibri"/>
                <w:noProof/>
                <w:lang w:val="bs-Cyrl-BA"/>
              </w:rPr>
              <w:t xml:space="preserve"> која се подноси након реализације пројектних активности</w:t>
            </w:r>
            <w:r w:rsidR="007D01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1FA">
              <w:rPr>
                <w:noProof/>
                <w:webHidden/>
              </w:rPr>
              <w:instrText xml:space="preserve"> PAGEREF _Toc511980185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7D3" w:rsidRDefault="005A1461" w:rsidP="004337D3">
          <w:r>
            <w:fldChar w:fldCharType="end"/>
          </w:r>
        </w:p>
      </w:sdtContent>
    </w:sdt>
    <w:p w:rsidR="004337D3" w:rsidRDefault="004337D3" w:rsidP="004337D3">
      <w:pPr>
        <w:jc w:val="left"/>
        <w:rPr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b w:val="0"/>
          <w:bCs w:val="0"/>
          <w:kern w:val="0"/>
          <w:sz w:val="28"/>
          <w:szCs w:val="28"/>
          <w:lang w:val="bs-Cyrl-BA"/>
        </w:rPr>
      </w:pPr>
    </w:p>
    <w:p w:rsidR="004337D3" w:rsidRDefault="004337D3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7241FF" w:rsidRDefault="007241FF" w:rsidP="004337D3">
      <w:pPr>
        <w:pStyle w:val="Heading1"/>
        <w:rPr>
          <w:rFonts w:ascii="Calibri" w:hAnsi="Calibri"/>
          <w:sz w:val="22"/>
          <w:szCs w:val="22"/>
          <w:lang w:val="bs-Cyrl-BA"/>
        </w:rPr>
      </w:pPr>
    </w:p>
    <w:p w:rsidR="004337D3" w:rsidRPr="00A52C1F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0" w:name="_Toc511980166"/>
      <w:r w:rsidRPr="00A52C1F">
        <w:rPr>
          <w:rFonts w:ascii="Calibri" w:hAnsi="Calibri"/>
          <w:sz w:val="28"/>
          <w:szCs w:val="28"/>
          <w:lang w:val="bs-Cyrl-BA"/>
        </w:rPr>
        <w:lastRenderedPageBreak/>
        <w:t>ОСНОВНЕ ИНФОРМАЦИЈЕ</w:t>
      </w:r>
      <w:bookmarkEnd w:id="0"/>
    </w:p>
    <w:p w:rsidR="00811D35" w:rsidRPr="00811D35" w:rsidRDefault="00811D35" w:rsidP="00811D35">
      <w:pPr>
        <w:rPr>
          <w:lang w:val="bs-Cyrl-BA"/>
        </w:rPr>
      </w:pPr>
      <w:r w:rsidRPr="00811D35">
        <w:rPr>
          <w:lang w:val="bs-Cyrl-BA"/>
        </w:rPr>
        <w:t>Овим Упутством уређује се поступак реализације стандардизоване услуге менторинга, коју Агенција проводи у оквиру</w:t>
      </w:r>
      <w:r w:rsidRPr="00811D35">
        <w:rPr>
          <w:lang w:val="sr-Cyrl-BA"/>
        </w:rPr>
        <w:t xml:space="preserve"> пројекта </w:t>
      </w:r>
      <w:r w:rsidRPr="00811D35">
        <w:rPr>
          <w:lang w:val="bs-Latn-BA"/>
        </w:rPr>
        <w:t>„</w:t>
      </w:r>
      <w:r w:rsidRPr="00811D35">
        <w:rPr>
          <w:lang w:val="bs-Cyrl-BA"/>
        </w:rPr>
        <w:t>Успостављање и промоција менторинг услуга за мала и средња предузећа на Западном Балкану</w:t>
      </w:r>
      <w:r w:rsidR="00806391">
        <w:rPr>
          <w:lang w:val="bs-Cyrl-BA"/>
        </w:rPr>
        <w:t xml:space="preserve"> (</w:t>
      </w:r>
      <w:r w:rsidR="005A4252">
        <w:rPr>
          <w:lang w:val="bs-Cyrl-BA"/>
        </w:rPr>
        <w:t xml:space="preserve">фаза </w:t>
      </w:r>
      <w:r w:rsidRPr="00811D35">
        <w:rPr>
          <w:lang w:val="bs-Cyrl-BA"/>
        </w:rPr>
        <w:t>2)</w:t>
      </w:r>
      <w:r w:rsidRPr="00811D35">
        <w:rPr>
          <w:lang w:val="sr-Cyrl-BA"/>
        </w:rPr>
        <w:t xml:space="preserve">“, </w:t>
      </w:r>
      <w:r w:rsidRPr="00811D35">
        <w:rPr>
          <w:lang w:val="bs-Cyrl-BA"/>
        </w:rPr>
        <w:t>а у складу са Стратегијом развоја малих и средњих предузећа Републике Српске 2016</w:t>
      </w:r>
      <w:r w:rsidR="005A4252">
        <w:rPr>
          <w:lang w:val="sr-Latn-BA"/>
        </w:rPr>
        <w:t>.</w:t>
      </w:r>
      <w:r w:rsidRPr="00811D35">
        <w:rPr>
          <w:lang w:val="bs-Cyrl-BA"/>
        </w:rPr>
        <w:t xml:space="preserve"> – 2020. година и Програмом рада Републичке агенције за развој малих и средњих предузећа за 2018. годину. Стандардизовани  сет услуга (ССУ) за микро, мала и средњ</w:t>
      </w:r>
      <w:r w:rsidR="009C7E89">
        <w:rPr>
          <w:lang w:val="bs-Cyrl-BA"/>
        </w:rPr>
        <w:t>а предузећа у 2018. години</w:t>
      </w:r>
      <w:r w:rsidRPr="00811D35">
        <w:rPr>
          <w:lang w:val="bs-Cyrl-BA"/>
        </w:rPr>
        <w:t xml:space="preserve"> реализује се преко локалних развојних агенција (ЛРА) и јединица локалних  самоуправа (ЈЛС), које имају своје сертификоване менторе.</w:t>
      </w:r>
    </w:p>
    <w:p w:rsidR="004337D3" w:rsidRPr="00CA0F73" w:rsidRDefault="004337D3" w:rsidP="004337D3">
      <w:pPr>
        <w:rPr>
          <w:color w:val="FF0000"/>
          <w:szCs w:val="22"/>
          <w:lang w:val="bs-Cyrl-BA"/>
        </w:rPr>
      </w:pPr>
      <w:r w:rsidRPr="00C00BD8">
        <w:rPr>
          <w:b/>
          <w:szCs w:val="22"/>
          <w:lang w:val="bs-Cyrl-BA"/>
        </w:rPr>
        <w:t>Менторинг је</w:t>
      </w:r>
      <w:r w:rsidRPr="00C00BD8">
        <w:rPr>
          <w:szCs w:val="22"/>
          <w:lang w:val="bs-Cyrl-BA"/>
        </w:rPr>
        <w:t xml:space="preserve"> свеобухватан и релативно дуг процес подршке предузећима која се налазе у пресудном тренутку за развој или опстанак. Представља заједнички рад ментора и предузећа у циљу превазилажења тренутне ситуације и налажењанајповољнијих рјешења за будуће пословање. Кроз ов</w:t>
      </w:r>
      <w:r>
        <w:rPr>
          <w:lang w:val="bs-Cyrl-BA"/>
        </w:rPr>
        <w:t>ај приступ, предузећа ће примити равномјерну, временски</w:t>
      </w:r>
      <w:r w:rsidRPr="00C00BD8">
        <w:rPr>
          <w:szCs w:val="22"/>
          <w:lang w:val="bs-Cyrl-BA"/>
        </w:rPr>
        <w:t xml:space="preserve"> распоређену континуирану подршку, ради постизања што бољ</w:t>
      </w:r>
      <w:r w:rsidR="00C80436">
        <w:rPr>
          <w:szCs w:val="22"/>
          <w:lang w:val="bs-Cyrl-BA"/>
        </w:rPr>
        <w:t>их резултата. Јапанска искуства</w:t>
      </w:r>
      <w:r w:rsidRPr="00C00BD8">
        <w:rPr>
          <w:szCs w:val="22"/>
          <w:lang w:val="bs-Cyrl-BA"/>
        </w:rPr>
        <w:t xml:space="preserve"> у обављању менторинга су показала да су ефекти оваквог вида </w:t>
      </w:r>
      <w:r w:rsidR="00CA0F73" w:rsidRPr="00CA0F73">
        <w:rPr>
          <w:szCs w:val="22"/>
          <w:lang w:val="bs-Cyrl-BA"/>
        </w:rPr>
        <w:t>савјетовања</w:t>
      </w:r>
      <w:r w:rsidRPr="00C00BD8">
        <w:rPr>
          <w:szCs w:val="22"/>
          <w:lang w:val="bs-Cyrl-BA"/>
        </w:rPr>
        <w:t>далеко већи од повремених и крат</w:t>
      </w:r>
      <w:r w:rsidR="0069474D">
        <w:rPr>
          <w:szCs w:val="22"/>
          <w:lang w:val="bs-Cyrl-BA"/>
        </w:rPr>
        <w:t>коро</w:t>
      </w:r>
      <w:r w:rsidRPr="00C00BD8">
        <w:rPr>
          <w:szCs w:val="22"/>
          <w:lang w:val="bs-Cyrl-BA"/>
        </w:rPr>
        <w:t>чних савјета.</w:t>
      </w:r>
    </w:p>
    <w:p w:rsidR="004337D3" w:rsidRPr="00C00BD8" w:rsidRDefault="004337D3" w:rsidP="004337D3">
      <w:pPr>
        <w:rPr>
          <w:szCs w:val="22"/>
          <w:lang w:val="bs-Cyrl-BA"/>
        </w:rPr>
      </w:pPr>
      <w:r w:rsidRPr="00C00BD8">
        <w:rPr>
          <w:b/>
          <w:szCs w:val="22"/>
          <w:lang w:val="bs-Cyrl-BA"/>
        </w:rPr>
        <w:t>Процес менторинга</w:t>
      </w:r>
      <w:r w:rsidR="00DC04C3">
        <w:rPr>
          <w:szCs w:val="22"/>
          <w:lang w:val="bs-Cyrl-BA"/>
        </w:rPr>
        <w:t xml:space="preserve"> одвија се према</w:t>
      </w:r>
      <w:r w:rsidRPr="00C00BD8">
        <w:rPr>
          <w:szCs w:val="22"/>
          <w:lang w:val="bs-Cyrl-BA"/>
        </w:rPr>
        <w:t xml:space="preserve"> методологији Агенције, развијеној у сарадњи са Јапанском агенцијом за међународну сарадњу (</w:t>
      </w:r>
      <w:r w:rsidRPr="00C00BD8">
        <w:rPr>
          <w:szCs w:val="22"/>
        </w:rPr>
        <w:t>JICA). Методолог</w:t>
      </w:r>
      <w:r w:rsidRPr="00C00BD8">
        <w:rPr>
          <w:szCs w:val="22"/>
          <w:lang w:val="bs-Cyrl-BA"/>
        </w:rPr>
        <w:t>ија одређује кораке у процесу у оквиру којег стручно лице-м</w:t>
      </w:r>
      <w:r w:rsidR="00C80436">
        <w:rPr>
          <w:szCs w:val="22"/>
          <w:lang w:val="bs-Cyrl-BA"/>
        </w:rPr>
        <w:t>ентор</w:t>
      </w:r>
      <w:r w:rsidR="00D33BAD">
        <w:rPr>
          <w:szCs w:val="22"/>
          <w:lang w:val="bs-Cyrl-BA"/>
        </w:rPr>
        <w:t>,</w:t>
      </w:r>
      <w:r w:rsidR="009C7E89">
        <w:rPr>
          <w:szCs w:val="22"/>
          <w:lang w:val="bs-Cyrl-BA"/>
        </w:rPr>
        <w:t>у директном конт</w:t>
      </w:r>
      <w:r w:rsidR="009C7E89" w:rsidRPr="00C00BD8">
        <w:rPr>
          <w:szCs w:val="22"/>
          <w:lang w:val="bs-Cyrl-BA"/>
        </w:rPr>
        <w:t xml:space="preserve">акту и раду са </w:t>
      </w:r>
      <w:r w:rsidR="009C7E89">
        <w:rPr>
          <w:szCs w:val="22"/>
          <w:lang w:val="bs-Cyrl-BA"/>
        </w:rPr>
        <w:t>власником</w:t>
      </w:r>
      <w:r w:rsidR="009C7E89" w:rsidRPr="00C00BD8">
        <w:rPr>
          <w:szCs w:val="22"/>
          <w:lang w:val="bs-Cyrl-BA"/>
        </w:rPr>
        <w:t xml:space="preserve"> и/или одговорним лицем</w:t>
      </w:r>
      <w:r w:rsidR="009C7E89">
        <w:rPr>
          <w:lang w:val="bs-Cyrl-BA"/>
        </w:rPr>
        <w:t xml:space="preserve"> предузећа</w:t>
      </w:r>
      <w:r w:rsidR="009C7E89">
        <w:rPr>
          <w:szCs w:val="22"/>
          <w:lang w:val="bs-Cyrl-BA"/>
        </w:rPr>
        <w:t xml:space="preserve">, односно управом, </w:t>
      </w:r>
      <w:r w:rsidR="00C80436">
        <w:rPr>
          <w:szCs w:val="22"/>
          <w:lang w:val="bs-Cyrl-BA"/>
        </w:rPr>
        <w:t xml:space="preserve">проводи </w:t>
      </w:r>
      <w:r w:rsidR="00806391">
        <w:rPr>
          <w:szCs w:val="22"/>
          <w:lang w:val="bs-Cyrl-BA"/>
        </w:rPr>
        <w:t>одређени број сати (</w:t>
      </w:r>
      <w:r w:rsidRPr="00C00BD8">
        <w:rPr>
          <w:szCs w:val="22"/>
          <w:lang w:val="bs-Cyrl-BA"/>
        </w:rPr>
        <w:t xml:space="preserve">највише до 50 сати по кориснику) и то у просторијама корисника (не мање од 75%од укупног броја предвиђених сати). </w:t>
      </w:r>
      <w:r w:rsidR="0069474D">
        <w:rPr>
          <w:szCs w:val="22"/>
          <w:lang w:val="bs-Cyrl-BA"/>
        </w:rPr>
        <w:t>Власник</w:t>
      </w:r>
      <w:r w:rsidRPr="00C00BD8">
        <w:rPr>
          <w:szCs w:val="22"/>
          <w:lang w:val="bs-Cyrl-BA"/>
        </w:rPr>
        <w:t xml:space="preserve"> и</w:t>
      </w:r>
      <w:r w:rsidR="00255D00">
        <w:rPr>
          <w:szCs w:val="22"/>
          <w:lang w:val="bs-Cyrl-BA"/>
        </w:rPr>
        <w:t>/или одговорно лице</w:t>
      </w:r>
      <w:r w:rsidR="005A4252">
        <w:rPr>
          <w:szCs w:val="22"/>
          <w:lang w:val="sr-Latn-BA"/>
        </w:rPr>
        <w:t xml:space="preserve">, односно </w:t>
      </w:r>
      <w:r w:rsidRPr="00C00BD8">
        <w:rPr>
          <w:szCs w:val="22"/>
          <w:lang w:val="bs-Cyrl-BA"/>
        </w:rPr>
        <w:t>управаи ментор заједно проучавају актуелно пословање, разлоге тренутних проблема или сметње за даљи развој, најважније потенцијале за раст, те на основу констатованог стања ментор и корисник менторинг услуге припремају план/пројекат развоја.</w:t>
      </w:r>
    </w:p>
    <w:p w:rsidR="004337D3" w:rsidRPr="00C00BD8" w:rsidRDefault="004337D3" w:rsidP="004337D3">
      <w:pPr>
        <w:rPr>
          <w:szCs w:val="22"/>
          <w:lang w:val="bs-Cyrl-BA"/>
        </w:rPr>
      </w:pPr>
      <w:r w:rsidRPr="00C00BD8">
        <w:rPr>
          <w:szCs w:val="22"/>
          <w:lang w:val="bs-Cyrl-BA"/>
        </w:rPr>
        <w:t>Методологија стандардизоване услуге менторинга јасно дефинише све кораке и активн</w:t>
      </w:r>
      <w:r w:rsidR="007E45B8">
        <w:rPr>
          <w:szCs w:val="22"/>
          <w:lang w:val="bs-Cyrl-BA"/>
        </w:rPr>
        <w:t>ости у реализацији менторинга (</w:t>
      </w:r>
      <w:r w:rsidR="007E45B8">
        <w:rPr>
          <w:szCs w:val="22"/>
          <w:lang w:val="sr-Cyrl-BA"/>
        </w:rPr>
        <w:t>у</w:t>
      </w:r>
      <w:r w:rsidRPr="00C00BD8">
        <w:rPr>
          <w:szCs w:val="22"/>
          <w:lang w:val="bs-Cyrl-BA"/>
        </w:rPr>
        <w:t>рављање шемом, рад на терену, број посјета, активности у оквирусваке посјете, вријеме предвиђено за припрему плана и извјештавање) и то кроз водиче: Општи водич за менторинг, Водич за менторинг за почетнике и Водич за менторинг зрелих предузећа.</w:t>
      </w:r>
    </w:p>
    <w:p w:rsidR="004337D3" w:rsidRPr="0069474D" w:rsidRDefault="004337D3" w:rsidP="004337D3">
      <w:pPr>
        <w:rPr>
          <w:b/>
          <w:szCs w:val="22"/>
          <w:lang w:val="bs-Cyrl-BA"/>
        </w:rPr>
      </w:pPr>
      <w:r w:rsidRPr="0069474D">
        <w:rPr>
          <w:b/>
          <w:szCs w:val="22"/>
          <w:lang w:val="bs-Cyrl-BA"/>
        </w:rPr>
        <w:t xml:space="preserve">Менторинг чини скуп сљедећих услуга: </w:t>
      </w:r>
    </w:p>
    <w:p w:rsidR="004337D3" w:rsidRDefault="00255D00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„</w:t>
      </w:r>
      <w:r w:rsidR="004337D3">
        <w:rPr>
          <w:lang w:val="bs-Cyrl-BA"/>
        </w:rPr>
        <w:t>Дијагноза</w:t>
      </w:r>
      <w:r>
        <w:rPr>
          <w:lang w:val="bs-Cyrl-BA"/>
        </w:rPr>
        <w:t>“</w:t>
      </w:r>
      <w:r w:rsidR="004337D3">
        <w:rPr>
          <w:lang w:val="bs-Cyrl-BA"/>
        </w:rPr>
        <w:t xml:space="preserve"> тренутне ситуације у предузећу;</w:t>
      </w:r>
    </w:p>
    <w:p w:rsidR="004337D3" w:rsidRP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Помоћ приликом припремања развојних активности, планова и пројеката како би се достигли циљеви предузећа;</w:t>
      </w:r>
    </w:p>
    <w:p w:rsidR="00255D00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 xml:space="preserve">Савјетовање и координација за приступање </w:t>
      </w:r>
      <w:r w:rsidR="00255D00">
        <w:rPr>
          <w:lang w:val="bs-Cyrl-BA"/>
        </w:rPr>
        <w:t>фондовима, новим технологијама;</w:t>
      </w:r>
    </w:p>
    <w:p w:rsidR="004337D3" w:rsidRDefault="007E45B8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К</w:t>
      </w:r>
      <w:r w:rsidR="004337D3">
        <w:rPr>
          <w:lang w:val="bs-Cyrl-BA"/>
        </w:rPr>
        <w:t>онсултантск</w:t>
      </w:r>
      <w:r w:rsidR="009C7E89">
        <w:rPr>
          <w:lang w:val="bs-Cyrl-BA"/>
        </w:rPr>
        <w:t>е</w:t>
      </w:r>
      <w:r w:rsidR="004337D3">
        <w:rPr>
          <w:lang w:val="bs-Cyrl-BA"/>
        </w:rPr>
        <w:t xml:space="preserve"> услуг</w:t>
      </w:r>
      <w:r w:rsidR="009C7E89">
        <w:rPr>
          <w:lang w:val="bs-Cyrl-BA"/>
        </w:rPr>
        <w:t>е</w:t>
      </w:r>
      <w:r w:rsidR="004337D3">
        <w:rPr>
          <w:lang w:val="bs-Cyrl-BA"/>
        </w:rPr>
        <w:t xml:space="preserve"> и друго, како би се подстакао развој и унапређење пословања;</w:t>
      </w:r>
    </w:p>
    <w:p w:rsidR="004337D3" w:rsidRP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Помоћ за припремање кредитних апликација за банке и програме подршке за МСП;</w:t>
      </w:r>
    </w:p>
    <w:p w:rsidR="004337D3" w:rsidRPr="00B46C12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 xml:space="preserve">Помоћ у проналажењу пословних партнера и других </w:t>
      </w:r>
      <w:r w:rsidRPr="00B46C12">
        <w:rPr>
          <w:lang w:val="bs-Cyrl-BA"/>
        </w:rPr>
        <w:t>потребних информација;</w:t>
      </w:r>
    </w:p>
    <w:p w:rsidR="004337D3" w:rsidRPr="00B46C12" w:rsidRDefault="00255D00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Савјетовање</w:t>
      </w:r>
      <w:r w:rsidR="004337D3" w:rsidRPr="00B46C12">
        <w:rPr>
          <w:lang w:val="bs-Cyrl-BA"/>
        </w:rPr>
        <w:t>;</w:t>
      </w:r>
    </w:p>
    <w:p w:rsid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Обука;</w:t>
      </w:r>
    </w:p>
    <w:p w:rsidR="004337D3" w:rsidRDefault="004337D3" w:rsidP="004337D3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Упућивање на одговарајуће специјализоване консултанте</w:t>
      </w:r>
      <w:r w:rsidR="00255D00">
        <w:rPr>
          <w:lang w:val="bs-Cyrl-BA"/>
        </w:rPr>
        <w:t>.</w:t>
      </w:r>
    </w:p>
    <w:p w:rsidR="00882FCC" w:rsidRPr="00882FCC" w:rsidRDefault="00882FCC" w:rsidP="00882FCC">
      <w:pPr>
        <w:rPr>
          <w:lang w:val="bs-Cyrl-BA"/>
        </w:rPr>
      </w:pPr>
    </w:p>
    <w:p w:rsidR="004337D3" w:rsidRDefault="004337D3" w:rsidP="004337D3">
      <w:pPr>
        <w:rPr>
          <w:lang w:val="bs-Cyrl-BA"/>
        </w:rPr>
      </w:pPr>
      <w:r w:rsidRPr="00A94BEC">
        <w:rPr>
          <w:lang w:val="bs-Cyrl-BA"/>
        </w:rPr>
        <w:t>Услуга се односи на бесплатан менторинг за новооснована микро, мала и средња предузећа која послују до три године и зрела предузећа са пословањем дужим од 3 године, а која се налазе у критичном тренутку за њихов даљи развој или опстанак на тржишту.</w:t>
      </w:r>
    </w:p>
    <w:p w:rsidR="004337D3" w:rsidRDefault="004337D3" w:rsidP="004337D3">
      <w:pPr>
        <w:spacing w:after="120"/>
        <w:rPr>
          <w:szCs w:val="22"/>
          <w:lang w:val="bs-Cyrl-BA"/>
        </w:rPr>
      </w:pPr>
      <w:r w:rsidRPr="00046217">
        <w:rPr>
          <w:b/>
          <w:szCs w:val="22"/>
          <w:lang w:val="bs-Cyrl-BA"/>
        </w:rPr>
        <w:lastRenderedPageBreak/>
        <w:t>За</w:t>
      </w:r>
      <w:r>
        <w:rPr>
          <w:b/>
          <w:szCs w:val="22"/>
          <w:lang w:val="bs-Cyrl-BA"/>
        </w:rPr>
        <w:t>и</w:t>
      </w:r>
      <w:r w:rsidRPr="00046217">
        <w:rPr>
          <w:b/>
          <w:szCs w:val="22"/>
          <w:lang w:val="bs-Cyrl-BA"/>
        </w:rPr>
        <w:t>нтересовани кандидати подносе пр</w:t>
      </w:r>
      <w:r>
        <w:rPr>
          <w:b/>
          <w:szCs w:val="22"/>
          <w:lang w:val="bs-Cyrl-BA"/>
        </w:rPr>
        <w:t>и</w:t>
      </w:r>
      <w:r w:rsidRPr="00046217">
        <w:rPr>
          <w:b/>
          <w:szCs w:val="22"/>
          <w:lang w:val="bs-Cyrl-BA"/>
        </w:rPr>
        <w:t xml:space="preserve">јаву у двије категорије: </w:t>
      </w:r>
    </w:p>
    <w:p w:rsidR="004337D3" w:rsidRDefault="004337D3" w:rsidP="004337D3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Новооснована</w:t>
      </w:r>
      <w:r w:rsidR="00255D00">
        <w:rPr>
          <w:lang w:val="bs-Cyrl-BA"/>
        </w:rPr>
        <w:t xml:space="preserve"> мала и средња</w:t>
      </w:r>
      <w:r>
        <w:rPr>
          <w:lang w:val="bs-Cyrl-BA"/>
        </w:rPr>
        <w:t xml:space="preserve"> предузећа - не старија од 3 године од дана објављивања Јавног позива;</w:t>
      </w:r>
    </w:p>
    <w:p w:rsidR="004337D3" w:rsidRPr="00A94BEC" w:rsidRDefault="00255D00" w:rsidP="003F4F9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lang w:val="bs-Cyrl-BA"/>
        </w:rPr>
      </w:pPr>
      <w:r>
        <w:rPr>
          <w:lang w:val="bs-Cyrl-BA"/>
        </w:rPr>
        <w:t xml:space="preserve">Мала и средња </w:t>
      </w:r>
      <w:r w:rsidR="004337D3">
        <w:rPr>
          <w:lang w:val="bs-Cyrl-BA"/>
        </w:rPr>
        <w:t>предузећа - старија од 3 године.</w:t>
      </w:r>
    </w:p>
    <w:p w:rsidR="004337D3" w:rsidRPr="001E34C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" w:name="_Toc511980167"/>
      <w:r w:rsidRPr="004337D3">
        <w:rPr>
          <w:rFonts w:ascii="Calibri" w:hAnsi="Calibri"/>
          <w:sz w:val="28"/>
          <w:szCs w:val="28"/>
          <w:lang w:val="bs-Cyrl-BA"/>
        </w:rPr>
        <w:t>ПРАВНИ ОКВИР</w:t>
      </w:r>
      <w:bookmarkEnd w:id="1"/>
    </w:p>
    <w:p w:rsidR="004F2806" w:rsidRPr="001E34C3" w:rsidRDefault="00A84D55" w:rsidP="00306103">
      <w:pPr>
        <w:spacing w:after="120"/>
        <w:rPr>
          <w:szCs w:val="22"/>
          <w:lang w:val="bs-Cyrl-BA" w:eastAsia="en-US"/>
        </w:rPr>
      </w:pPr>
      <w:r>
        <w:rPr>
          <w:lang w:val="sr-Cyrl-BA"/>
        </w:rPr>
        <w:t xml:space="preserve">Активности Републичке агенције за развој малих и средњих предузећа </w:t>
      </w:r>
      <w:r w:rsidRPr="00E10D92">
        <w:rPr>
          <w:lang w:val="sr-Cyrl-BA"/>
        </w:rPr>
        <w:t>(Агенција)</w:t>
      </w:r>
      <w:r>
        <w:rPr>
          <w:lang w:val="sr-Cyrl-BA"/>
        </w:rPr>
        <w:t xml:space="preserve"> предвиђене Програмом рада са финансијским планом за 2018. годину (у даљем тексту: Програм)</w:t>
      </w:r>
      <w:r w:rsidR="00806391">
        <w:rPr>
          <w:lang w:val="sr-Latn-BA"/>
        </w:rPr>
        <w:t>,</w:t>
      </w:r>
      <w:r>
        <w:rPr>
          <w:lang w:val="sr-Cyrl-BA"/>
        </w:rPr>
        <w:t xml:space="preserve"> биће усмјерене на извршење задатака који су у надлежности Агенције</w:t>
      </w:r>
      <w:r>
        <w:t>, а који су</w:t>
      </w:r>
      <w:r>
        <w:rPr>
          <w:lang w:val="sr-Cyrl-BA"/>
        </w:rPr>
        <w:t xml:space="preserve"> прописани Законом о развоју малих и средњих предузећа („Службени гласник Републике Српске“ бр. 50/13), Стратегијом развоја малих и средњих предузећа Републике Српске за период 2016</w:t>
      </w:r>
      <w:r w:rsidR="00A21028">
        <w:rPr>
          <w:lang w:val="sr-Cyrl-BA"/>
        </w:rPr>
        <w:t>.</w:t>
      </w:r>
      <w:r>
        <w:rPr>
          <w:lang w:val="sr-Cyrl-BA"/>
        </w:rPr>
        <w:t xml:space="preserve">-2020. година,као иосталим стратешким документима Владе Републике Српске </w:t>
      </w:r>
      <w:r>
        <w:rPr>
          <w:lang w:val="sr-Cyrl-CS"/>
        </w:rPr>
        <w:t xml:space="preserve">у којима је Агенција наведена као носилац одређених активности </w:t>
      </w:r>
      <w:r>
        <w:rPr>
          <w:lang w:val="sr-Cyrl-BA"/>
        </w:rPr>
        <w:t>које се односе на област</w:t>
      </w:r>
      <w:r w:rsidR="001E34C3">
        <w:rPr>
          <w:lang w:val="sr-Cyrl-BA"/>
        </w:rPr>
        <w:t xml:space="preserve"> малих и средњих предузећа (МС</w:t>
      </w:r>
      <w:r w:rsidR="00811D35">
        <w:rPr>
          <w:lang w:val="sr-Cyrl-BA"/>
        </w:rPr>
        <w:t>П).</w:t>
      </w:r>
    </w:p>
    <w:p w:rsidR="004337D3" w:rsidRPr="004337D3" w:rsidRDefault="004337D3" w:rsidP="00251830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2" w:name="_Toc511980168"/>
      <w:r w:rsidRPr="004337D3">
        <w:rPr>
          <w:rFonts w:ascii="Calibri" w:hAnsi="Calibri"/>
          <w:sz w:val="28"/>
          <w:szCs w:val="28"/>
          <w:lang w:val="bs-Cyrl-BA"/>
        </w:rPr>
        <w:t>ТЕРМИНИ</w:t>
      </w:r>
      <w:bookmarkEnd w:id="2"/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Корисници</w:t>
            </w:r>
          </w:p>
        </w:tc>
        <w:tc>
          <w:tcPr>
            <w:tcW w:w="6770" w:type="dxa"/>
          </w:tcPr>
          <w:p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sr-Cyrl-BA"/>
              </w:rPr>
              <w:t xml:space="preserve">Микро, </w:t>
            </w:r>
            <w:r>
              <w:rPr>
                <w:lang w:val="bs-Cyrl-BA"/>
              </w:rPr>
              <w:t>м</w:t>
            </w:r>
            <w:r w:rsidR="004337D3">
              <w:rPr>
                <w:lang w:val="bs-Cyrl-BA"/>
              </w:rPr>
              <w:t>ала и средња предузећа која имају користи од пројекта, односно Подносиоци пријава, Одабрани корисници и Крајњи корисници.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Подносилац пријаве</w:t>
            </w:r>
          </w:p>
        </w:tc>
        <w:tc>
          <w:tcPr>
            <w:tcW w:w="6770" w:type="dxa"/>
          </w:tcPr>
          <w:p w:rsidR="004337D3" w:rsidRDefault="00AF0A19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Микро, м</w:t>
            </w:r>
            <w:r w:rsidR="004337D3">
              <w:rPr>
                <w:lang w:val="bs-Cyrl-BA"/>
              </w:rPr>
              <w:t>ала и средња предузећа</w:t>
            </w:r>
            <w:r w:rsidR="008E3D45">
              <w:rPr>
                <w:lang w:val="bs-Cyrl-BA"/>
              </w:rPr>
              <w:t>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Одабрани корисник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Подносилац пријаве чија је пријава одобрена за пружање услуге менторинга.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Крајњи корисници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120"/>
              <w:rPr>
                <w:lang w:val="bs-Cyrl-BA"/>
              </w:rPr>
            </w:pPr>
            <w:r>
              <w:rPr>
                <w:lang w:val="bs-Cyrl-BA"/>
              </w:rPr>
              <w:t>МСП која ће имати директан позитиван ефекат од пружене услуге менторинга на нивоу специфичних циљева и резултата.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 xml:space="preserve">Мала </w:t>
            </w:r>
            <w:r>
              <w:rPr>
                <w:b/>
                <w:lang w:val="bs-Cyrl-BA"/>
              </w:rPr>
              <w:t>предузећа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0"/>
              <w:rPr>
                <w:lang w:val="bs-Cyrl-BA"/>
              </w:rPr>
            </w:pPr>
            <w:r>
              <w:rPr>
                <w:lang w:val="bs-Cyrl-BA"/>
              </w:rPr>
              <w:t>Правна лица која испуњавају сљедеће критеријуме:</w:t>
            </w:r>
          </w:p>
          <w:p w:rsidR="004337D3" w:rsidRPr="00863D20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Запошљавају мање од  50 радника</w:t>
            </w:r>
            <w:r w:rsidRPr="00863D20">
              <w:rPr>
                <w:lang w:val="bs-Cyrl-BA"/>
              </w:rPr>
              <w:t>(микро предузећа која запошљавају до 10 радника)</w:t>
            </w:r>
          </w:p>
          <w:p w:rsidR="004337D3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Укупан годишњи приход мањи од  2 000 000 КМ</w:t>
            </w:r>
          </w:p>
          <w:p w:rsidR="004337D3" w:rsidRPr="00A94BEC" w:rsidRDefault="004337D3" w:rsidP="00863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Просјечна вриједност пословне имовине на крају пословне године износи мање од  1 000 000 КМ</w:t>
            </w:r>
            <w:r w:rsidR="008E3D45">
              <w:rPr>
                <w:lang w:val="bs-Cyrl-BA"/>
              </w:rPr>
              <w:t>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Средња предузећа</w:t>
            </w:r>
          </w:p>
        </w:tc>
        <w:tc>
          <w:tcPr>
            <w:tcW w:w="6770" w:type="dxa"/>
          </w:tcPr>
          <w:p w:rsidR="004337D3" w:rsidRDefault="004337D3" w:rsidP="00863D20">
            <w:pPr>
              <w:spacing w:after="0"/>
              <w:rPr>
                <w:lang w:val="bs-Cyrl-BA"/>
              </w:rPr>
            </w:pPr>
            <w:r>
              <w:rPr>
                <w:lang w:val="bs-Cyrl-BA"/>
              </w:rPr>
              <w:t>Правна лица која испуњавају сљедеће критеријуме:</w:t>
            </w:r>
          </w:p>
          <w:p w:rsidR="004337D3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Запошљавају од  50 до 250 радника</w:t>
            </w:r>
          </w:p>
          <w:p w:rsidR="004337D3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Укупан годишњи приход од 2 000 000 КМ до 8 000 000 КМ</w:t>
            </w:r>
          </w:p>
          <w:p w:rsidR="004337D3" w:rsidRPr="00A94BEC" w:rsidRDefault="004337D3" w:rsidP="003F4F9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hanging="283"/>
              <w:rPr>
                <w:lang w:val="bs-Cyrl-BA"/>
              </w:rPr>
            </w:pPr>
            <w:r>
              <w:rPr>
                <w:lang w:val="bs-Cyrl-BA"/>
              </w:rPr>
              <w:t>Просјечна вриједност пословне имовине на крају пословне године износи мање од  4 000 000 КМ</w:t>
            </w:r>
            <w:r w:rsidR="008E3D45">
              <w:rPr>
                <w:lang w:val="bs-Cyrl-BA"/>
              </w:rPr>
              <w:t>.</w:t>
            </w:r>
          </w:p>
        </w:tc>
      </w:tr>
      <w:tr w:rsidR="004337D3" w:rsidTr="003F4F98">
        <w:tc>
          <w:tcPr>
            <w:tcW w:w="2518" w:type="dxa"/>
          </w:tcPr>
          <w:p w:rsidR="004337D3" w:rsidRPr="00C00BD8" w:rsidRDefault="004337D3" w:rsidP="00450750">
            <w:pPr>
              <w:rPr>
                <w:b/>
                <w:lang w:val="bs-Cyrl-BA"/>
              </w:rPr>
            </w:pPr>
            <w:r w:rsidRPr="00C00BD8">
              <w:rPr>
                <w:b/>
                <w:lang w:val="bs-Cyrl-BA"/>
              </w:rPr>
              <w:t>Благовремена пријава</w:t>
            </w:r>
          </w:p>
        </w:tc>
        <w:tc>
          <w:tcPr>
            <w:tcW w:w="6770" w:type="dxa"/>
          </w:tcPr>
          <w:p w:rsidR="004337D3" w:rsidRDefault="00811D35" w:rsidP="00450750">
            <w:pPr>
              <w:rPr>
                <w:lang w:val="bs-Cyrl-BA"/>
              </w:rPr>
            </w:pPr>
            <w:r>
              <w:rPr>
                <w:lang w:val="bs-Cyrl-BA"/>
              </w:rPr>
              <w:t>Пријава која је подниј</w:t>
            </w:r>
            <w:r w:rsidR="004337D3">
              <w:rPr>
                <w:lang w:val="bs-Cyrl-BA"/>
              </w:rPr>
              <w:t>ета од стране Подносиоца пријаве у року одређеном у Јавном позиву</w:t>
            </w:r>
            <w:r w:rsidR="008E3D45">
              <w:rPr>
                <w:lang w:val="bs-Cyrl-BA"/>
              </w:rPr>
              <w:t>.</w:t>
            </w:r>
          </w:p>
        </w:tc>
      </w:tr>
    </w:tbl>
    <w:p w:rsidR="004337D3" w:rsidRPr="004337D3" w:rsidRDefault="004337D3" w:rsidP="007D01FA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3" w:name="_Toc511980169"/>
      <w:r w:rsidRPr="004337D3">
        <w:rPr>
          <w:rFonts w:ascii="Calibri" w:hAnsi="Calibri"/>
          <w:sz w:val="28"/>
          <w:szCs w:val="28"/>
          <w:lang w:val="bs-Cyrl-BA"/>
        </w:rPr>
        <w:t>ЦИЉЕВИ ПРОГРАМА</w:t>
      </w:r>
      <w:bookmarkEnd w:id="3"/>
    </w:p>
    <w:p w:rsidR="004337D3" w:rsidRPr="00283E1D" w:rsidRDefault="004337D3" w:rsidP="00251830">
      <w:pPr>
        <w:pStyle w:val="Heading1"/>
        <w:numPr>
          <w:ilvl w:val="1"/>
          <w:numId w:val="19"/>
        </w:numPr>
        <w:spacing w:after="120" w:afterAutospacing="0"/>
        <w:rPr>
          <w:rFonts w:ascii="Calibri" w:hAnsi="Calibri"/>
          <w:sz w:val="24"/>
          <w:szCs w:val="28"/>
          <w:lang w:val="bs-Cyrl-BA"/>
        </w:rPr>
      </w:pPr>
      <w:bookmarkStart w:id="4" w:name="_Toc511980170"/>
      <w:r w:rsidRPr="00283E1D">
        <w:rPr>
          <w:rFonts w:ascii="Calibri" w:hAnsi="Calibri"/>
          <w:sz w:val="24"/>
          <w:szCs w:val="28"/>
          <w:lang w:val="bs-Cyrl-BA"/>
        </w:rPr>
        <w:t>Општи циљ/ циљеви</w:t>
      </w:r>
      <w:bookmarkEnd w:id="4"/>
    </w:p>
    <w:p w:rsidR="004337D3" w:rsidRDefault="004337D3" w:rsidP="00251830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lastRenderedPageBreak/>
        <w:t>Циљ пружања стандардизоване услуге менторинга јеподршка несметаном развоју и смање</w:t>
      </w:r>
      <w:r w:rsidR="00C80436">
        <w:rPr>
          <w:szCs w:val="22"/>
          <w:lang w:val="bs-Cyrl-BA"/>
        </w:rPr>
        <w:t>њ</w:t>
      </w:r>
      <w:r w:rsidR="0069474D">
        <w:rPr>
          <w:szCs w:val="22"/>
          <w:lang w:val="bs-Cyrl-BA"/>
        </w:rPr>
        <w:t xml:space="preserve">у </w:t>
      </w:r>
      <w:r>
        <w:rPr>
          <w:szCs w:val="22"/>
          <w:lang w:val="bs-Cyrl-BA"/>
        </w:rPr>
        <w:t>броја неуспјешних предузећа, кроз пружање свеобухватне и благовремене подршке корисницима.</w:t>
      </w:r>
    </w:p>
    <w:p w:rsidR="004337D3" w:rsidRPr="0013218F" w:rsidRDefault="004337D3" w:rsidP="00251830">
      <w:pPr>
        <w:pStyle w:val="Heading1"/>
        <w:numPr>
          <w:ilvl w:val="1"/>
          <w:numId w:val="19"/>
        </w:numPr>
        <w:spacing w:before="12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5" w:name="_Toc511980171"/>
      <w:r w:rsidRPr="0013218F">
        <w:rPr>
          <w:rFonts w:ascii="Calibri" w:hAnsi="Calibri"/>
          <w:sz w:val="24"/>
          <w:szCs w:val="28"/>
          <w:lang w:val="bs-Cyrl-BA"/>
        </w:rPr>
        <w:t>Специфични циљ/ циљеви и очекивани резултати</w:t>
      </w:r>
      <w:bookmarkEnd w:id="5"/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4303"/>
        <w:gridCol w:w="5113"/>
      </w:tblGrid>
      <w:tr w:rsidR="004337D3" w:rsidTr="003F4F98">
        <w:trPr>
          <w:trHeight w:val="235"/>
        </w:trPr>
        <w:tc>
          <w:tcPr>
            <w:tcW w:w="4361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Специфични циљеви</w:t>
            </w:r>
          </w:p>
        </w:tc>
        <w:tc>
          <w:tcPr>
            <w:tcW w:w="5215" w:type="dxa"/>
          </w:tcPr>
          <w:p w:rsidR="004337D3" w:rsidRDefault="004337D3" w:rsidP="004337D3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Резултати</w:t>
            </w:r>
          </w:p>
        </w:tc>
      </w:tr>
      <w:tr w:rsidR="004337D3" w:rsidTr="003F4F98">
        <w:tc>
          <w:tcPr>
            <w:tcW w:w="4361" w:type="dxa"/>
          </w:tcPr>
          <w:p w:rsidR="004337D3" w:rsidRPr="004337D3" w:rsidRDefault="00811D35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Побољшање пер</w:t>
            </w:r>
            <w:r w:rsidR="004337D3" w:rsidRPr="004337D3">
              <w:rPr>
                <w:rFonts w:ascii="Calibri" w:hAnsi="Calibri"/>
                <w:lang w:val="bs-Cyrl-BA"/>
              </w:rPr>
              <w:t>форманси предузећа које утичу на пословни резултат</w:t>
            </w:r>
          </w:p>
        </w:tc>
        <w:tc>
          <w:tcPr>
            <w:tcW w:w="5215" w:type="dxa"/>
          </w:tcPr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337D3">
              <w:rPr>
                <w:lang w:val="bs-Cyrl-BA"/>
              </w:rPr>
              <w:t>Повећани приходи код корисника менторинга</w:t>
            </w:r>
          </w:p>
          <w:p w:rsid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Олакшан приступ тржиштима</w:t>
            </w:r>
          </w:p>
          <w:p w:rsidR="004337D3" w:rsidRPr="004337D3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>
              <w:rPr>
                <w:lang w:val="bs-Cyrl-BA"/>
              </w:rPr>
              <w:t>Смањење броја неуспјешних предузећа</w:t>
            </w:r>
          </w:p>
        </w:tc>
      </w:tr>
      <w:tr w:rsidR="004337D3" w:rsidRPr="004337D3" w:rsidTr="003F4F98"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Успостављено повезивање МСП са пружаоцима специјализованих услуга</w:t>
            </w:r>
          </w:p>
        </w:tc>
        <w:tc>
          <w:tcPr>
            <w:tcW w:w="5215" w:type="dxa"/>
          </w:tcPr>
          <w:p w:rsidR="004337D3" w:rsidRPr="00485212" w:rsidRDefault="004337D3" w:rsidP="003F4F98">
            <w:pPr>
              <w:pStyle w:val="ListParagraph"/>
              <w:numPr>
                <w:ilvl w:val="1"/>
                <w:numId w:val="14"/>
              </w:numPr>
              <w:spacing w:after="0"/>
              <w:ind w:left="528" w:hanging="423"/>
              <w:rPr>
                <w:lang w:val="bs-Cyrl-BA"/>
              </w:rPr>
            </w:pPr>
            <w:r w:rsidRPr="00485212">
              <w:rPr>
                <w:lang w:val="bs-Cyrl-BA"/>
              </w:rPr>
              <w:t>Повећан број кориштених специјализованих услуга</w:t>
            </w:r>
          </w:p>
        </w:tc>
      </w:tr>
      <w:tr w:rsidR="004337D3" w:rsidRPr="004337D3" w:rsidTr="003F4F98">
        <w:trPr>
          <w:trHeight w:val="986"/>
        </w:trPr>
        <w:tc>
          <w:tcPr>
            <w:tcW w:w="4361" w:type="dxa"/>
          </w:tcPr>
          <w:p w:rsidR="004337D3" w:rsidRPr="004337D3" w:rsidRDefault="004337D3" w:rsidP="003F4F98">
            <w:pPr>
              <w:pStyle w:val="ListParagraph"/>
              <w:numPr>
                <w:ilvl w:val="0"/>
                <w:numId w:val="14"/>
              </w:numPr>
              <w:spacing w:after="0"/>
              <w:ind w:left="426" w:hanging="284"/>
              <w:rPr>
                <w:lang w:val="bs-Cyrl-BA"/>
              </w:rPr>
            </w:pPr>
            <w:r>
              <w:rPr>
                <w:lang w:val="bs-Cyrl-BA"/>
              </w:rPr>
              <w:t>ИнформисањеМСП о програмима подршке које пружају Владине институције и донаторски пројекти</w:t>
            </w:r>
          </w:p>
        </w:tc>
        <w:tc>
          <w:tcPr>
            <w:tcW w:w="5215" w:type="dxa"/>
          </w:tcPr>
          <w:p w:rsidR="004337D3" w:rsidRPr="00485212" w:rsidRDefault="004337D3" w:rsidP="00A92117">
            <w:pPr>
              <w:spacing w:after="0"/>
              <w:rPr>
                <w:lang w:val="bs-Cyrl-BA"/>
              </w:rPr>
            </w:pPr>
            <w:r w:rsidRPr="00485212">
              <w:rPr>
                <w:lang w:val="bs-Cyrl-BA"/>
              </w:rPr>
              <w:t>3.1 Повећан број пријава по јавним позивима за подршку МСП</w:t>
            </w:r>
          </w:p>
        </w:tc>
      </w:tr>
    </w:tbl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6" w:name="_Toc511980172"/>
      <w:r w:rsidRPr="004337D3">
        <w:rPr>
          <w:rFonts w:ascii="Calibri" w:hAnsi="Calibri"/>
          <w:sz w:val="28"/>
          <w:szCs w:val="28"/>
          <w:lang w:val="bs-Cyrl-BA"/>
        </w:rPr>
        <w:t>РАСПОЛОЖИВА ФИНАНСИЈСКА СРЕДСТВА</w:t>
      </w:r>
      <w:bookmarkEnd w:id="6"/>
    </w:p>
    <w:p w:rsidR="004337D3" w:rsidRPr="00255D00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 xml:space="preserve">Укупан буџет за пружање стандардизоване услуге </w:t>
      </w:r>
      <w:r w:rsidRPr="003C6254">
        <w:rPr>
          <w:szCs w:val="22"/>
          <w:lang w:val="bs-Cyrl-BA"/>
        </w:rPr>
        <w:t xml:space="preserve">менторинга у 2018. години </w:t>
      </w:r>
      <w:r>
        <w:rPr>
          <w:szCs w:val="22"/>
          <w:lang w:val="bs-Cyrl-BA"/>
        </w:rPr>
        <w:t xml:space="preserve">по једном предузећу </w:t>
      </w:r>
      <w:r w:rsidRPr="003C6254">
        <w:rPr>
          <w:szCs w:val="22"/>
          <w:lang w:val="bs-Cyrl-BA"/>
        </w:rPr>
        <w:t xml:space="preserve">у </w:t>
      </w:r>
      <w:r w:rsidR="00255D00">
        <w:rPr>
          <w:szCs w:val="22"/>
          <w:lang w:val="bs-Cyrl-BA"/>
        </w:rPr>
        <w:t>нето</w:t>
      </w:r>
      <w:r w:rsidRPr="003C6254">
        <w:rPr>
          <w:szCs w:val="22"/>
          <w:lang w:val="bs-Cyrl-BA"/>
        </w:rPr>
        <w:t xml:space="preserve"> износу </w:t>
      </w:r>
      <w:r>
        <w:rPr>
          <w:szCs w:val="22"/>
          <w:lang w:val="bs-Cyrl-BA"/>
        </w:rPr>
        <w:t xml:space="preserve">јемаксимално </w:t>
      </w:r>
      <w:r w:rsidRPr="003C6254">
        <w:rPr>
          <w:b/>
          <w:szCs w:val="22"/>
          <w:lang w:val="bs-Cyrl-BA"/>
        </w:rPr>
        <w:t>1 000 конвертибилних марака</w:t>
      </w:r>
      <w:r w:rsidR="00DC04C3">
        <w:rPr>
          <w:b/>
          <w:szCs w:val="22"/>
          <w:lang w:val="bs-Cyrl-BA"/>
        </w:rPr>
        <w:t xml:space="preserve">. </w:t>
      </w:r>
      <w:r w:rsidR="00255D00">
        <w:rPr>
          <w:b/>
          <w:szCs w:val="22"/>
          <w:lang w:val="bs-Cyrl-BA"/>
        </w:rPr>
        <w:t>Средства обезбјеђује Агенција, а додјељују се менторима које су кандидовале локалне развојне агенције или јединице локалне самоуправе, а који ће бити ангажовани за бесплатан менторинг корисника услуге - изабрана предузећа</w:t>
      </w:r>
      <w:r w:rsidR="00255D00" w:rsidRPr="003C6254">
        <w:rPr>
          <w:b/>
          <w:szCs w:val="22"/>
          <w:lang w:val="bs-Cyrl-BA"/>
        </w:rPr>
        <w:t xml:space="preserve">. </w:t>
      </w:r>
      <w:r>
        <w:rPr>
          <w:szCs w:val="22"/>
          <w:lang w:val="bs-Cyrl-BA"/>
        </w:rPr>
        <w:t xml:space="preserve">За пружање услуге менторинга предвиђен је износ од </w:t>
      </w:r>
      <w:r w:rsidRPr="00046217">
        <w:rPr>
          <w:b/>
          <w:szCs w:val="22"/>
          <w:lang w:val="bs-Cyrl-BA"/>
        </w:rPr>
        <w:t>20 конвертибилних марака по сату</w:t>
      </w:r>
      <w:r>
        <w:rPr>
          <w:b/>
          <w:szCs w:val="22"/>
          <w:lang w:val="bs-Cyrl-BA"/>
        </w:rPr>
        <w:t xml:space="preserve"> са максимално могућих 50 сати ангажовања</w:t>
      </w:r>
      <w:r>
        <w:rPr>
          <w:szCs w:val="22"/>
          <w:lang w:val="bs-Cyrl-BA"/>
        </w:rPr>
        <w:t>.</w:t>
      </w: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7" w:name="_Toc511980173"/>
      <w:r w:rsidRPr="004337D3">
        <w:rPr>
          <w:rFonts w:ascii="Calibri" w:hAnsi="Calibri"/>
          <w:sz w:val="28"/>
          <w:szCs w:val="28"/>
          <w:lang w:val="bs-Cyrl-BA"/>
        </w:rPr>
        <w:t>ТРАЈАЊЕ</w:t>
      </w:r>
      <w:bookmarkEnd w:id="7"/>
    </w:p>
    <w:p w:rsidR="004337D3" w:rsidRPr="004F2806" w:rsidRDefault="004337D3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 xml:space="preserve">Крајњи рок за завршетак пружања стандардизоване услуге </w:t>
      </w:r>
      <w:r w:rsidRPr="003C6254">
        <w:rPr>
          <w:szCs w:val="22"/>
          <w:lang w:val="bs-Cyrl-BA"/>
        </w:rPr>
        <w:t>менторинга је 31. децембар 2018. године.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before="240" w:beforeAutospacing="0"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8" w:name="_Toc511980174"/>
      <w:r w:rsidRPr="004337D3">
        <w:rPr>
          <w:rFonts w:ascii="Calibri" w:hAnsi="Calibri"/>
          <w:sz w:val="28"/>
          <w:szCs w:val="28"/>
          <w:lang w:val="bs-Cyrl-BA"/>
        </w:rPr>
        <w:t xml:space="preserve">УСЛОВИ ЗА </w:t>
      </w:r>
      <w:r w:rsidR="00811D35">
        <w:rPr>
          <w:rFonts w:ascii="Calibri" w:hAnsi="Calibri"/>
          <w:sz w:val="28"/>
          <w:szCs w:val="28"/>
          <w:lang w:val="bs-Cyrl-BA"/>
        </w:rPr>
        <w:t>ПОДНОШЕЊЕ</w:t>
      </w:r>
      <w:r w:rsidRPr="004337D3">
        <w:rPr>
          <w:rFonts w:ascii="Calibri" w:hAnsi="Calibri"/>
          <w:sz w:val="28"/>
          <w:szCs w:val="28"/>
          <w:lang w:val="bs-Cyrl-BA"/>
        </w:rPr>
        <w:t xml:space="preserve"> ПРИЈАВА</w:t>
      </w:r>
      <w:bookmarkEnd w:id="8"/>
    </w:p>
    <w:p w:rsidR="004337D3" w:rsidRDefault="00BD2EB2" w:rsidP="004337D3">
      <w:pPr>
        <w:spacing w:after="120"/>
        <w:rPr>
          <w:szCs w:val="22"/>
          <w:lang w:val="bs-Cyrl-BA"/>
        </w:rPr>
      </w:pPr>
      <w:r>
        <w:rPr>
          <w:szCs w:val="22"/>
          <w:lang w:val="bs-Cyrl-BA"/>
        </w:rPr>
        <w:t>Право</w:t>
      </w:r>
      <w:r w:rsidR="004337D3">
        <w:rPr>
          <w:szCs w:val="22"/>
          <w:lang w:val="bs-Cyrl-BA"/>
        </w:rPr>
        <w:t xml:space="preserve"> учешћ</w:t>
      </w:r>
      <w:r>
        <w:rPr>
          <w:szCs w:val="22"/>
          <w:lang w:val="bs-Cyrl-BA"/>
        </w:rPr>
        <w:t>а</w:t>
      </w:r>
      <w:r w:rsidR="004337D3">
        <w:rPr>
          <w:szCs w:val="22"/>
          <w:lang w:val="bs-Cyrl-BA"/>
        </w:rPr>
        <w:t xml:space="preserve"> на јавном позиву за пружање</w:t>
      </w:r>
      <w:r w:rsidR="00811D35">
        <w:rPr>
          <w:szCs w:val="22"/>
          <w:lang w:val="bs-Cyrl-BA"/>
        </w:rPr>
        <w:t xml:space="preserve"> услуга</w:t>
      </w:r>
      <w:r w:rsidR="004337D3">
        <w:rPr>
          <w:szCs w:val="22"/>
          <w:lang w:val="bs-Cyrl-BA"/>
        </w:rPr>
        <w:t xml:space="preserve"> менторинга имају:</w:t>
      </w:r>
    </w:p>
    <w:p w:rsidR="004337D3" w:rsidRDefault="004337D3" w:rsidP="004337D3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Микро, мала и средња предузећа која испуњавају сљедеће услове: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Регистровани су на територији Републике Српске;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Имају измирене обавезе по основу пореза и доприноса;</w:t>
      </w:r>
    </w:p>
    <w:p w:rsidR="004337D3" w:rsidRDefault="004337D3" w:rsidP="004337D3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Не обављају дјелатност у оквиру војне индустрије и не о</w:t>
      </w:r>
      <w:r w:rsidR="00370775">
        <w:rPr>
          <w:lang w:val="bs-Cyrl-BA"/>
        </w:rPr>
        <w:t>рганизују игре на срећу/лутрију.</w:t>
      </w:r>
    </w:p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Агенција ће одбацити пријаву уколико током процеса оцјене, селекције и уговарања утврди да је Подносилац пријаве:</w:t>
      </w:r>
    </w:p>
    <w:p w:rsidR="004337D3" w:rsidRDefault="004337D3" w:rsidP="004337D3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у сукобу интереса;</w:t>
      </w:r>
    </w:p>
    <w:p w:rsidR="004337D3" w:rsidRPr="00D91CE7" w:rsidRDefault="004337D3" w:rsidP="003F4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дао лажне информације или није дао све потребне информације које је Агенција захтијевала, а које представљају услов за учешће на Јавном позиву.</w:t>
      </w:r>
    </w:p>
    <w:p w:rsidR="004337D3" w:rsidRPr="003D059E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9" w:name="_Toc511980175"/>
      <w:r w:rsidRPr="003D059E">
        <w:rPr>
          <w:rFonts w:ascii="Calibri" w:hAnsi="Calibri"/>
          <w:sz w:val="28"/>
          <w:szCs w:val="28"/>
          <w:lang w:val="bs-Cyrl-BA"/>
        </w:rPr>
        <w:t>ПРОЦЕДУРА СПРОВОЂЕЊА УСЛУГЕ</w:t>
      </w:r>
      <w:bookmarkEnd w:id="9"/>
    </w:p>
    <w:p w:rsidR="004337D3" w:rsidRPr="00811D35" w:rsidRDefault="00811D35" w:rsidP="00811D35">
      <w:pPr>
        <w:rPr>
          <w:strike/>
          <w:color w:val="FF0000"/>
          <w:lang w:val="bs-Latn-BA"/>
        </w:rPr>
      </w:pPr>
      <w:r w:rsidRPr="00811D35">
        <w:rPr>
          <w:lang w:val="bs-Cyrl-BA"/>
        </w:rPr>
        <w:lastRenderedPageBreak/>
        <w:t>Агенција расписује Јавни позиву оквиру пројекта</w:t>
      </w:r>
      <w:r w:rsidRPr="00811D35">
        <w:rPr>
          <w:lang w:val="bs-Latn-BA"/>
        </w:rPr>
        <w:t>„</w:t>
      </w:r>
      <w:r w:rsidRPr="00811D35">
        <w:rPr>
          <w:lang w:val="bs-Cyrl-BA"/>
        </w:rPr>
        <w:t>Успостављање и промоција менторинг услуга за мала и средња предузећа на Западном Балкану (фаза 2)</w:t>
      </w:r>
      <w:r w:rsidRPr="00811D35">
        <w:rPr>
          <w:lang w:val="sr-Cyrl-BA"/>
        </w:rPr>
        <w:t xml:space="preserve">“, а </w:t>
      </w:r>
      <w:r w:rsidRPr="00811D35">
        <w:rPr>
          <w:szCs w:val="22"/>
          <w:lang w:val="bs-Cyrl-BA"/>
        </w:rPr>
        <w:t>у складу са Стратегијом развоја малих и средњих предузећа Републике Српске 2016</w:t>
      </w:r>
      <w:r w:rsidR="0008273A">
        <w:rPr>
          <w:szCs w:val="22"/>
          <w:lang w:val="bs-Cyrl-BA"/>
        </w:rPr>
        <w:t>.</w:t>
      </w:r>
      <w:r w:rsidRPr="00811D35">
        <w:rPr>
          <w:szCs w:val="22"/>
          <w:lang w:val="bs-Cyrl-BA"/>
        </w:rPr>
        <w:t xml:space="preserve"> – 2020. година и Програмом рада</w:t>
      </w:r>
      <w:r w:rsidR="00BD2EB2">
        <w:rPr>
          <w:szCs w:val="22"/>
          <w:lang w:val="bs-Cyrl-BA"/>
        </w:rPr>
        <w:t xml:space="preserve"> са финансијским планом</w:t>
      </w:r>
      <w:r w:rsidRPr="00811D35">
        <w:rPr>
          <w:szCs w:val="22"/>
          <w:lang w:val="bs-Cyrl-BA"/>
        </w:rPr>
        <w:t xml:space="preserve"> Републичке агенције за развој малих и средњих предузећа за 2018. годину.</w:t>
      </w:r>
      <w:r w:rsidRPr="00811D35">
        <w:rPr>
          <w:lang w:val="bs-Cyrl-BA"/>
        </w:rPr>
        <w:t xml:space="preserve">Јавни позив  садржи основне информације о пружању стандардизоване услуге меторинга, услове за подношење пријаве, мјесто подношења пријаве, као и остале релевантне информације. Пријаве са пратећом документацијом подносе се Агенцији. </w:t>
      </w:r>
      <w:r w:rsidR="004337D3" w:rsidRPr="00811D35">
        <w:rPr>
          <w:lang w:val="bs-Cyrl-BA"/>
        </w:rPr>
        <w:t>Овим упутством препоручује се да приликом процјене</w:t>
      </w:r>
      <w:r>
        <w:rPr>
          <w:lang w:val="bs-Cyrl-BA"/>
        </w:rPr>
        <w:t xml:space="preserve"> броја потребних сати, ментори</w:t>
      </w:r>
      <w:r w:rsidR="004337D3" w:rsidRPr="00811D35">
        <w:rPr>
          <w:lang w:val="bs-Cyrl-BA"/>
        </w:rPr>
        <w:t xml:space="preserve"> имају у виду сљедеће:</w:t>
      </w:r>
    </w:p>
    <w:p w:rsidR="004337D3" w:rsidRDefault="004337D3" w:rsidP="004337D3">
      <w:pPr>
        <w:pStyle w:val="ListParagraph"/>
        <w:numPr>
          <w:ilvl w:val="0"/>
          <w:numId w:val="7"/>
        </w:numPr>
        <w:rPr>
          <w:lang w:val="bs-Cyrl-BA"/>
        </w:rPr>
      </w:pPr>
      <w:r>
        <w:rPr>
          <w:lang w:val="bs-Cyrl-BA"/>
        </w:rPr>
        <w:t>број</w:t>
      </w:r>
      <w:r w:rsidR="00691904">
        <w:rPr>
          <w:lang w:val="bs-Cyrl-BA"/>
        </w:rPr>
        <w:t xml:space="preserve"> сати по кориснику дефинише се највише у трајању</w:t>
      </w:r>
      <w:r>
        <w:rPr>
          <w:lang w:val="bs-Cyrl-BA"/>
        </w:rPr>
        <w:t xml:space="preserve"> до 50 сати</w:t>
      </w:r>
      <w:r w:rsidR="00E55E86">
        <w:rPr>
          <w:lang w:val="bs-Cyrl-BA"/>
        </w:rPr>
        <w:t>;</w:t>
      </w:r>
      <w:bookmarkStart w:id="10" w:name="_GoBack"/>
      <w:bookmarkEnd w:id="10"/>
    </w:p>
    <w:p w:rsidR="004337D3" w:rsidRPr="00700A11" w:rsidRDefault="004337D3" w:rsidP="00700A11">
      <w:pPr>
        <w:pStyle w:val="ListParagraph"/>
        <w:numPr>
          <w:ilvl w:val="0"/>
          <w:numId w:val="7"/>
        </w:numPr>
        <w:rPr>
          <w:lang w:val="bs-Cyrl-BA"/>
        </w:rPr>
      </w:pPr>
      <w:r>
        <w:rPr>
          <w:lang w:val="bs-Cyrl-BA"/>
        </w:rPr>
        <w:t>потенцијалним новооснованим предузећима (не старијима од 3 године од дана објављивања Јавног позив</w:t>
      </w:r>
      <w:r w:rsidR="00E55E86">
        <w:rPr>
          <w:lang w:val="bs-Cyrl-BA"/>
        </w:rPr>
        <w:t>а), препоручени број сати је 25;</w:t>
      </w:r>
    </w:p>
    <w:p w:rsidR="004337D3" w:rsidRPr="00700A11" w:rsidRDefault="004337D3" w:rsidP="003F4F98">
      <w:pPr>
        <w:pStyle w:val="ListParagraph"/>
        <w:numPr>
          <w:ilvl w:val="0"/>
          <w:numId w:val="7"/>
        </w:numPr>
        <w:spacing w:after="120"/>
        <w:rPr>
          <w:lang w:val="bs-Cyrl-BA"/>
        </w:rPr>
      </w:pPr>
      <w:r>
        <w:rPr>
          <w:lang w:val="bs-Cyrl-BA"/>
        </w:rPr>
        <w:t xml:space="preserve">предност приликом </w:t>
      </w:r>
      <w:r w:rsidR="00700A11">
        <w:rPr>
          <w:lang w:val="bs-Cyrl-BA"/>
        </w:rPr>
        <w:t>одређивања</w:t>
      </w:r>
      <w:r>
        <w:rPr>
          <w:lang w:val="bs-Cyrl-BA"/>
        </w:rPr>
        <w:t xml:space="preserve"> максималног броја менторинг сати требало би да имају потенцијални корисници који нису </w:t>
      </w:r>
      <w:r w:rsidR="00811D35">
        <w:rPr>
          <w:lang w:val="bs-Cyrl-BA"/>
        </w:rPr>
        <w:t>имали позитивно пословање у прет</w:t>
      </w:r>
      <w:r>
        <w:rPr>
          <w:lang w:val="bs-Cyrl-BA"/>
        </w:rPr>
        <w:t>ходној години.</w:t>
      </w:r>
    </w:p>
    <w:p w:rsidR="004337D3" w:rsidRPr="00725BCF" w:rsidRDefault="001E34C3" w:rsidP="003F4F98">
      <w:pPr>
        <w:spacing w:after="120"/>
        <w:rPr>
          <w:lang w:val="bs-Latn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евалуацију, коју рјешењем </w:t>
      </w:r>
      <w:r>
        <w:rPr>
          <w:lang w:val="bs-Cyrl-BA"/>
        </w:rPr>
        <w:t>формира</w:t>
      </w:r>
      <w:r w:rsidR="004337D3">
        <w:rPr>
          <w:lang w:val="bs-Cyrl-BA"/>
        </w:rPr>
        <w:t xml:space="preserve"> директор Агенције, а чији састав </w:t>
      </w:r>
      <w:r>
        <w:rPr>
          <w:lang w:val="bs-Cyrl-BA"/>
        </w:rPr>
        <w:t>чине 3 члана</w:t>
      </w:r>
      <w:r w:rsidR="004337D3" w:rsidRPr="0071578D">
        <w:rPr>
          <w:lang w:val="bs-Cyrl-BA"/>
        </w:rPr>
        <w:t xml:space="preserve"> представника</w:t>
      </w:r>
      <w:r w:rsidR="004337D3">
        <w:rPr>
          <w:lang w:val="bs-Cyrl-BA"/>
        </w:rPr>
        <w:t xml:space="preserve">Агенције, </w:t>
      </w:r>
      <w:r w:rsidR="0071578D">
        <w:rPr>
          <w:lang w:val="bs-Cyrl-BA"/>
        </w:rPr>
        <w:t xml:space="preserve">који </w:t>
      </w:r>
      <w:r w:rsidR="004337D3">
        <w:rPr>
          <w:lang w:val="bs-Cyrl-BA"/>
        </w:rPr>
        <w:t>разматра</w:t>
      </w:r>
      <w:r w:rsidR="0071578D">
        <w:rPr>
          <w:lang w:val="bs-Cyrl-BA"/>
        </w:rPr>
        <w:t>ју</w:t>
      </w:r>
      <w:r>
        <w:rPr>
          <w:lang w:val="bs-Cyrl-BA"/>
        </w:rPr>
        <w:t xml:space="preserve"> подниј</w:t>
      </w:r>
      <w:r w:rsidR="004337D3">
        <w:rPr>
          <w:lang w:val="bs-Cyrl-BA"/>
        </w:rPr>
        <w:t>ете листе потенцијалних корисника менторинга, контролише исправност</w:t>
      </w:r>
      <w:r w:rsidR="00695BD5">
        <w:rPr>
          <w:lang w:val="bs-Cyrl-BA"/>
        </w:rPr>
        <w:t>достављене документац</w:t>
      </w:r>
      <w:r w:rsidR="004337D3">
        <w:rPr>
          <w:lang w:val="bs-Cyrl-BA"/>
        </w:rPr>
        <w:t xml:space="preserve">ије и припрема приједлог одлуке о коначном избору пријављених предузећа, </w:t>
      </w:r>
      <w:r w:rsidR="004337D3" w:rsidRPr="004A397B">
        <w:rPr>
          <w:lang w:val="bs-Cyrl-BA"/>
        </w:rPr>
        <w:t>најкасније три недеље</w:t>
      </w:r>
      <w:r w:rsidR="004337D3">
        <w:rPr>
          <w:lang w:val="bs-Cyrl-BA"/>
        </w:rPr>
        <w:t xml:space="preserve"> од дана затварања Јавног позива. У по</w:t>
      </w:r>
      <w:r>
        <w:rPr>
          <w:lang w:val="bs-Cyrl-BA"/>
        </w:rPr>
        <w:t>ступку одлучивања Комисија</w:t>
      </w:r>
      <w:r w:rsidR="004337D3">
        <w:rPr>
          <w:lang w:val="bs-Cyrl-BA"/>
        </w:rPr>
        <w:t xml:space="preserve"> за евалу</w:t>
      </w:r>
      <w:r w:rsidR="0071578D">
        <w:rPr>
          <w:lang w:val="bs-Cyrl-BA"/>
        </w:rPr>
        <w:t>ацију може за формално исправне</w:t>
      </w:r>
      <w:r w:rsidR="004337D3">
        <w:rPr>
          <w:lang w:val="bs-Cyrl-BA"/>
        </w:rPr>
        <w:t xml:space="preserve"> и оправдане захтјеве за менторинг, за које процијени да је потребно унапређење, да затражи </w:t>
      </w:r>
      <w:r w:rsidR="0071578D">
        <w:rPr>
          <w:lang w:val="bs-Cyrl-BA"/>
        </w:rPr>
        <w:t>додатну документацију од Подносиоца пријаве</w:t>
      </w:r>
      <w:r w:rsidR="004337D3">
        <w:rPr>
          <w:lang w:val="bs-Cyrl-BA"/>
        </w:rPr>
        <w:t>.</w:t>
      </w:r>
    </w:p>
    <w:p w:rsidR="004337D3" w:rsidRDefault="001E34C3" w:rsidP="003F4F98">
      <w:pPr>
        <w:spacing w:after="12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предлаже, док директор Агенције доноси Одлуку о резултатима јавног позива. Након доне</w:t>
      </w:r>
      <w:r w:rsidR="006D19E2">
        <w:rPr>
          <w:lang w:val="sr-Cyrl-BA"/>
        </w:rPr>
        <w:t>с</w:t>
      </w:r>
      <w:r w:rsidR="004337D3">
        <w:rPr>
          <w:lang w:val="bs-Cyrl-BA"/>
        </w:rPr>
        <w:t>ене одлуке, Агенција обавјешт</w:t>
      </w:r>
      <w:r>
        <w:rPr>
          <w:lang w:val="bs-Cyrl-BA"/>
        </w:rPr>
        <w:t xml:space="preserve">ава све Подносиоце пријава о </w:t>
      </w:r>
      <w:r w:rsidRPr="008C7F66">
        <w:rPr>
          <w:lang w:val="bs-Cyrl-BA"/>
        </w:rPr>
        <w:t>до</w:t>
      </w:r>
      <w:r w:rsidR="008C7F66" w:rsidRPr="008C7F66">
        <w:rPr>
          <w:lang w:val="bs-Cyrl-BA"/>
        </w:rPr>
        <w:t>ниј</w:t>
      </w:r>
      <w:r w:rsidRPr="008C7F66">
        <w:rPr>
          <w:lang w:val="bs-Cyrl-BA"/>
        </w:rPr>
        <w:t>етој</w:t>
      </w:r>
      <w:r w:rsidR="004337D3">
        <w:rPr>
          <w:lang w:val="bs-Cyrl-BA"/>
        </w:rPr>
        <w:t xml:space="preserve"> одлуци.</w:t>
      </w:r>
    </w:p>
    <w:p w:rsidR="004337D3" w:rsidRDefault="004337D3" w:rsidP="003F4F98">
      <w:pPr>
        <w:spacing w:after="120"/>
        <w:rPr>
          <w:lang w:val="bs-Cyrl-BA"/>
        </w:rPr>
      </w:pPr>
      <w:r>
        <w:rPr>
          <w:lang w:val="bs-Cyrl-BA"/>
        </w:rPr>
        <w:t xml:space="preserve">Агенција закључује уговор о регулисању међусобних односа са сваким од Одабраних корисника стандардизоване услуге менторинга. </w:t>
      </w:r>
    </w:p>
    <w:p w:rsidR="004337D3" w:rsidRDefault="004337D3" w:rsidP="003F4F98">
      <w:pPr>
        <w:spacing w:after="120"/>
        <w:rPr>
          <w:lang w:val="en-US"/>
        </w:rPr>
      </w:pPr>
      <w:r>
        <w:rPr>
          <w:lang w:val="bs-Cyrl-BA"/>
        </w:rPr>
        <w:t>Ментори пружају стандардизовану услугу менторинга Одабраном кориснику  (</w:t>
      </w:r>
      <w:r w:rsidR="00700A11">
        <w:rPr>
          <w:lang w:val="bs-Cyrl-BA"/>
        </w:rPr>
        <w:t>највише</w:t>
      </w:r>
      <w:r>
        <w:rPr>
          <w:lang w:val="bs-Cyrl-BA"/>
        </w:rPr>
        <w:t xml:space="preserve"> до 50 сати менторинга по Одабраном кориснику).</w:t>
      </w:r>
    </w:p>
    <w:p w:rsidR="003F4F98" w:rsidRDefault="003F4F98" w:rsidP="003F4F98">
      <w:pPr>
        <w:spacing w:after="120"/>
        <w:rPr>
          <w:lang w:val="en-US"/>
        </w:rPr>
      </w:pPr>
    </w:p>
    <w:p w:rsidR="003F4F98" w:rsidRPr="00255D00" w:rsidRDefault="003F4F98" w:rsidP="003F4F98">
      <w:pPr>
        <w:spacing w:after="120"/>
        <w:rPr>
          <w:lang w:val="bs-Cyrl-BA"/>
        </w:rPr>
      </w:pPr>
    </w:p>
    <w:p w:rsidR="004337D3" w:rsidRPr="004337D3" w:rsidRDefault="004337D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1" w:name="_Toc511980176"/>
      <w:r w:rsidRPr="004337D3">
        <w:rPr>
          <w:rFonts w:ascii="Calibri" w:hAnsi="Calibri"/>
          <w:sz w:val="28"/>
          <w:szCs w:val="28"/>
          <w:lang w:val="bs-Cyrl-BA"/>
        </w:rPr>
        <w:t>НАЧИН ПРИЈАВЉИВАЊА</w:t>
      </w:r>
      <w:bookmarkEnd w:id="11"/>
    </w:p>
    <w:p w:rsidR="004337D3" w:rsidRPr="003D059E" w:rsidRDefault="004337D3" w:rsidP="003F4F98">
      <w:pPr>
        <w:pStyle w:val="Heading1"/>
        <w:numPr>
          <w:ilvl w:val="1"/>
          <w:numId w:val="19"/>
        </w:numPr>
        <w:spacing w:after="0" w:afterAutospacing="0"/>
        <w:rPr>
          <w:rFonts w:ascii="Calibri" w:hAnsi="Calibri"/>
          <w:sz w:val="24"/>
          <w:szCs w:val="28"/>
          <w:lang w:val="bs-Cyrl-BA"/>
        </w:rPr>
      </w:pPr>
      <w:bookmarkStart w:id="12" w:name="_Toc511980177"/>
      <w:r w:rsidRPr="003D059E">
        <w:rPr>
          <w:rFonts w:ascii="Calibri" w:hAnsi="Calibri"/>
          <w:sz w:val="24"/>
          <w:szCs w:val="28"/>
          <w:lang w:val="bs-Cyrl-BA"/>
        </w:rPr>
        <w:t>Документација која се доставља</w:t>
      </w:r>
      <w:bookmarkEnd w:id="12"/>
    </w:p>
    <w:p w:rsidR="004337D3" w:rsidRDefault="004337D3" w:rsidP="004337D3">
      <w:pPr>
        <w:rPr>
          <w:szCs w:val="22"/>
          <w:lang w:val="bs-Cyrl-BA"/>
        </w:rPr>
      </w:pPr>
      <w:r w:rsidRPr="000B065A">
        <w:rPr>
          <w:szCs w:val="22"/>
          <w:lang w:val="bs-Cyrl-BA"/>
        </w:rPr>
        <w:t>Скенирана д</w:t>
      </w:r>
      <w:r w:rsidRPr="009B1952">
        <w:rPr>
          <w:szCs w:val="22"/>
          <w:lang w:val="bs-Cyrl-BA"/>
        </w:rPr>
        <w:t>окументација</w:t>
      </w:r>
      <w:r>
        <w:rPr>
          <w:szCs w:val="22"/>
          <w:lang w:val="bs-Cyrl-BA"/>
        </w:rPr>
        <w:t xml:space="preserve"> у ПДФ формату која се обавезно доставља приликом пријављивања на Јавни позив: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b/>
          <w:lang w:val="bs-Cyrl-BA"/>
        </w:rPr>
      </w:pPr>
      <w:r w:rsidRPr="00046217">
        <w:rPr>
          <w:b/>
          <w:lang w:val="bs-Cyrl-BA"/>
        </w:rPr>
        <w:t>За новооснован</w:t>
      </w:r>
      <w:r>
        <w:rPr>
          <w:b/>
          <w:lang w:val="bs-Cyrl-BA"/>
        </w:rPr>
        <w:t>апредузећа, не старија</w:t>
      </w:r>
      <w:r w:rsidRPr="00046217">
        <w:rPr>
          <w:b/>
          <w:lang w:val="bs-Cyrl-BA"/>
        </w:rPr>
        <w:t xml:space="preserve"> од 3 год</w:t>
      </w:r>
      <w:r>
        <w:rPr>
          <w:b/>
          <w:lang w:val="bs-Cyrl-BA"/>
        </w:rPr>
        <w:t>ине од дана об</w:t>
      </w:r>
      <w:r w:rsidRPr="00046217">
        <w:rPr>
          <w:b/>
          <w:lang w:val="bs-Cyrl-BA"/>
        </w:rPr>
        <w:t>ј</w:t>
      </w:r>
      <w:r>
        <w:rPr>
          <w:b/>
          <w:lang w:val="bs-Cyrl-BA"/>
        </w:rPr>
        <w:t>ављивања ј</w:t>
      </w:r>
      <w:r w:rsidRPr="00046217">
        <w:rPr>
          <w:b/>
          <w:lang w:val="bs-Cyrl-BA"/>
        </w:rPr>
        <w:t>авно</w:t>
      </w:r>
      <w:r>
        <w:rPr>
          <w:b/>
          <w:lang w:val="bs-Cyrl-BA"/>
        </w:rPr>
        <w:t>г</w:t>
      </w:r>
      <w:r w:rsidRPr="00046217">
        <w:rPr>
          <w:b/>
          <w:lang w:val="bs-Cyrl-BA"/>
        </w:rPr>
        <w:t xml:space="preserve"> позива: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</w:t>
      </w:r>
      <w:r w:rsidR="0008273A">
        <w:rPr>
          <w:lang w:val="bs-Cyrl-BA"/>
        </w:rPr>
        <w:t>;</w:t>
      </w:r>
    </w:p>
    <w:p w:rsidR="004337D3" w:rsidRPr="00700A11" w:rsidRDefault="004337D3" w:rsidP="00700A11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Извод из судског регистра не старији од 90 дана (оргинал или овјерена копија)</w:t>
      </w:r>
      <w:r w:rsidR="0008273A">
        <w:rPr>
          <w:lang w:val="bs-Cyrl-BA"/>
        </w:rPr>
        <w:t>;</w:t>
      </w:r>
    </w:p>
    <w:p w:rsidR="004337D3" w:rsidRPr="00AE0A88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rFonts w:eastAsia="Times New Roman"/>
          <w:color w:val="000000"/>
          <w:szCs w:val="24"/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</w:t>
      </w:r>
      <w:r w:rsidR="0008273A">
        <w:rPr>
          <w:rFonts w:eastAsia="Times New Roman"/>
          <w:color w:val="000000"/>
          <w:szCs w:val="24"/>
          <w:lang w:val="bs-Cyrl-BA"/>
        </w:rPr>
        <w:t>е Српске, не старије од 30 дана;</w:t>
      </w:r>
    </w:p>
    <w:p w:rsidR="004337D3" w:rsidRPr="000B065A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sr-Cyrl-BA"/>
        </w:rPr>
      </w:pPr>
      <w:r>
        <w:t xml:space="preserve">Биланс стања, биланс успјеха,за које овлаштено лице из предузећа мора дати писану изјаву да је сваки од </w:t>
      </w:r>
      <w:r>
        <w:rPr>
          <w:lang w:val="sr-Cyrl-BA"/>
        </w:rPr>
        <w:t xml:space="preserve">оригиналних </w:t>
      </w:r>
      <w:r>
        <w:t xml:space="preserve">докумената вјеродостојан и </w:t>
      </w:r>
      <w:r>
        <w:rPr>
          <w:lang w:val="sr-Cyrl-BA"/>
        </w:rPr>
        <w:t xml:space="preserve">једнак </w:t>
      </w:r>
      <w:r>
        <w:rPr>
          <w:lang w:val="sr-Cyrl-BA"/>
        </w:rPr>
        <w:lastRenderedPageBreak/>
        <w:t>скенираном</w:t>
      </w:r>
      <w:r>
        <w:t>примјерку који је достав</w:t>
      </w:r>
      <w:r w:rsidRPr="00DA4B40">
        <w:t>ље</w:t>
      </w:r>
      <w:r>
        <w:t>н Агенцији на коначну обраду (изјава потписана и овјер</w:t>
      </w:r>
      <w:r w:rsidR="0008273A">
        <w:t>ена печатом пословног субјекта);</w:t>
      </w:r>
      <w:r>
        <w:tab/>
      </w:r>
    </w:p>
    <w:p w:rsidR="004337D3" w:rsidRP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статистику(ор</w:t>
      </w:r>
      <w:r w:rsidR="00F25B63">
        <w:rPr>
          <w:lang w:val="sr-Cyrl-BA"/>
        </w:rPr>
        <w:t>и</w:t>
      </w:r>
      <w:r>
        <w:t>гинал или овјерена копија)</w:t>
      </w:r>
      <w:r>
        <w:rPr>
          <w:lang w:val="bs-Cyrl-BA"/>
        </w:rPr>
        <w:t>.</w:t>
      </w:r>
    </w:p>
    <w:p w:rsidR="008C7F66" w:rsidRDefault="004337D3" w:rsidP="004337D3">
      <w:pPr>
        <w:rPr>
          <w:lang w:val="sr-Cyrl-BA"/>
        </w:rPr>
      </w:pPr>
      <w:r>
        <w:rPr>
          <w:szCs w:val="22"/>
          <w:lang w:val="bs-Cyrl-BA"/>
        </w:rPr>
        <w:t>Напомена: Документацију по</w:t>
      </w:r>
      <w:r w:rsidR="00F25B63">
        <w:rPr>
          <w:szCs w:val="22"/>
          <w:lang w:val="bs-Cyrl-BA"/>
        </w:rPr>
        <w:t>д тачком 1.3 и 1.4 нису обавезна</w:t>
      </w:r>
      <w:r>
        <w:rPr>
          <w:szCs w:val="22"/>
          <w:lang w:val="bs-Cyrl-BA"/>
        </w:rPr>
        <w:t xml:space="preserve"> да доставе пр</w:t>
      </w:r>
      <w:r w:rsidRPr="00AE3824">
        <w:rPr>
          <w:szCs w:val="22"/>
          <w:lang w:val="bs-Cyrl-BA"/>
        </w:rPr>
        <w:t>едузећа регистрована у 201</w:t>
      </w:r>
      <w:r>
        <w:rPr>
          <w:szCs w:val="22"/>
          <w:lang w:val="bs-Cyrl-BA"/>
        </w:rPr>
        <w:t>8</w:t>
      </w:r>
      <w:r w:rsidRPr="00AE3824">
        <w:rPr>
          <w:szCs w:val="22"/>
          <w:lang w:val="bs-Cyrl-BA"/>
        </w:rPr>
        <w:t>. години. Умјесто ових докумената, предузећа која су регистрована у 2018</w:t>
      </w:r>
      <w:r>
        <w:rPr>
          <w:szCs w:val="22"/>
          <w:lang w:val="bs-Cyrl-BA"/>
        </w:rPr>
        <w:t xml:space="preserve"> години, треба да доставе упрошћен </w:t>
      </w:r>
      <w:r w:rsidR="00C73B61">
        <w:rPr>
          <w:szCs w:val="22"/>
          <w:lang w:val="bs-Cyrl-BA"/>
        </w:rPr>
        <w:t>пословни</w:t>
      </w:r>
      <w:r>
        <w:rPr>
          <w:szCs w:val="22"/>
          <w:lang w:val="bs-Cyrl-BA"/>
        </w:rPr>
        <w:t xml:space="preserve"> план за 2018. </w:t>
      </w:r>
      <w:r w:rsidR="00306103">
        <w:rPr>
          <w:szCs w:val="22"/>
          <w:lang w:val="bs-Cyrl-BA"/>
        </w:rPr>
        <w:t>г</w:t>
      </w:r>
      <w:r>
        <w:rPr>
          <w:szCs w:val="22"/>
          <w:lang w:val="bs-Cyrl-BA"/>
        </w:rPr>
        <w:t>одину</w:t>
      </w:r>
      <w:r w:rsidR="00306103">
        <w:rPr>
          <w:lang w:val="sr-Cyrl-BA"/>
        </w:rPr>
        <w:t>.</w:t>
      </w:r>
    </w:p>
    <w:p w:rsidR="004337D3" w:rsidRDefault="004337D3" w:rsidP="004337D3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b/>
          <w:color w:val="FF0000"/>
          <w:lang w:val="bs-Cyrl-BA"/>
        </w:rPr>
      </w:pPr>
      <w:r>
        <w:rPr>
          <w:b/>
          <w:lang w:val="bs-Cyrl-BA"/>
        </w:rPr>
        <w:t>За зрела предузећа –старија од 3 године:</w:t>
      </w:r>
    </w:p>
    <w:p w:rsidR="004337D3" w:rsidRDefault="004337D3" w:rsidP="004337D3">
      <w:pPr>
        <w:pStyle w:val="ListParagraph"/>
        <w:spacing w:after="160" w:line="240" w:lineRule="auto"/>
        <w:jc w:val="both"/>
        <w:rPr>
          <w:b/>
          <w:color w:val="FF0000"/>
          <w:lang w:val="bs-Cyrl-BA"/>
        </w:rPr>
      </w:pPr>
    </w:p>
    <w:p w:rsidR="004337D3" w:rsidRPr="00046217" w:rsidRDefault="00F25B6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Попуњена пријава;</w:t>
      </w:r>
    </w:p>
    <w:p w:rsidR="004F2806" w:rsidRPr="00E10D92" w:rsidRDefault="004337D3" w:rsidP="00E10D92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lang w:val="bs-Cyrl-BA"/>
        </w:rPr>
        <w:t>Извод из судског регистра не старији од 90 дана (оргинал или овјерена копија);</w:t>
      </w:r>
    </w:p>
    <w:p w:rsidR="004337D3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rPr>
          <w:rFonts w:eastAsia="Times New Roman"/>
          <w:color w:val="000000"/>
          <w:szCs w:val="24"/>
          <w:lang w:val="bs-Cyrl-BA"/>
        </w:rPr>
        <w:t>Пореско увјерење о измиреним обавезама по основу јавних прихода из Пореске управе Републике Српске, не старије од 30 дана</w:t>
      </w:r>
      <w:r>
        <w:rPr>
          <w:lang w:val="bs-Cyrl-BA"/>
        </w:rPr>
        <w:t xml:space="preserve"> (оргинал или овјерена копија)</w:t>
      </w:r>
      <w:r w:rsidR="00F25B63">
        <w:rPr>
          <w:lang w:val="bs-Cyrl-BA"/>
        </w:rPr>
        <w:t>;</w:t>
      </w:r>
    </w:p>
    <w:p w:rsidR="00E10D92" w:rsidRPr="001E34C3" w:rsidRDefault="004337D3" w:rsidP="001E34C3">
      <w:pPr>
        <w:pStyle w:val="ListParagraph"/>
        <w:numPr>
          <w:ilvl w:val="1"/>
          <w:numId w:val="8"/>
        </w:numPr>
        <w:spacing w:after="160" w:line="240" w:lineRule="auto"/>
        <w:jc w:val="both"/>
      </w:pPr>
      <w:r>
        <w:t xml:space="preserve">Биланс стања, биланс успјеха, за које овлаштено лице из предузећа мора дати писану изјаву да је сваки од </w:t>
      </w:r>
      <w:r>
        <w:rPr>
          <w:lang w:val="sr-Cyrl-BA"/>
        </w:rPr>
        <w:t xml:space="preserve">оригиналних </w:t>
      </w:r>
      <w:r>
        <w:t xml:space="preserve">докумената вјеродостојан и </w:t>
      </w:r>
      <w:r>
        <w:rPr>
          <w:lang w:val="sr-Cyrl-BA"/>
        </w:rPr>
        <w:t xml:space="preserve">једнак </w:t>
      </w:r>
      <w:r>
        <w:t>примјерку који је доста</w:t>
      </w:r>
      <w:r w:rsidR="00E10D92">
        <w:t>вљен Агенцији на коначну обраду</w:t>
      </w:r>
      <w:r>
        <w:t xml:space="preserve"> (изјава потписана и овјер</w:t>
      </w:r>
      <w:r w:rsidR="00F25B63">
        <w:t>ена печатом пословног субјекта);</w:t>
      </w:r>
    </w:p>
    <w:p w:rsidR="004337D3" w:rsidRPr="003E2322" w:rsidRDefault="004337D3" w:rsidP="004337D3">
      <w:pPr>
        <w:pStyle w:val="ListParagraph"/>
        <w:numPr>
          <w:ilvl w:val="1"/>
          <w:numId w:val="8"/>
        </w:numPr>
        <w:spacing w:after="160" w:line="240" w:lineRule="auto"/>
        <w:jc w:val="both"/>
        <w:rPr>
          <w:lang w:val="bs-Cyrl-BA"/>
        </w:rPr>
      </w:pPr>
      <w:r>
        <w:t>Oбавјештење о разврставању по дјелатностима Републичког завода за статистику(</w:t>
      </w:r>
      <w:r>
        <w:rPr>
          <w:lang w:val="sr-Cyrl-BA"/>
        </w:rPr>
        <w:t>ор</w:t>
      </w:r>
      <w:r w:rsidR="00F25B63">
        <w:rPr>
          <w:lang w:val="sr-Cyrl-BA"/>
        </w:rPr>
        <w:t>и</w:t>
      </w:r>
      <w:r>
        <w:rPr>
          <w:lang w:val="sr-Cyrl-BA"/>
        </w:rPr>
        <w:t>гинал или овјерена копија</w:t>
      </w:r>
      <w:r>
        <w:t>)</w:t>
      </w:r>
      <w:r w:rsidR="00F25B63">
        <w:rPr>
          <w:lang w:val="sr-Cyrl-BA"/>
        </w:rPr>
        <w:t>.</w:t>
      </w:r>
    </w:p>
    <w:p w:rsidR="004337D3" w:rsidRDefault="001E34C3" w:rsidP="003F4F98">
      <w:pPr>
        <w:spacing w:after="0"/>
        <w:rPr>
          <w:lang w:val="bs-Cyrl-BA"/>
        </w:rPr>
      </w:pPr>
      <w:r>
        <w:rPr>
          <w:lang w:val="bs-Cyrl-BA"/>
        </w:rPr>
        <w:t>Агенција</w:t>
      </w:r>
      <w:r w:rsidR="004337D3" w:rsidRPr="006F5BF7">
        <w:rPr>
          <w:lang w:val="bs-Cyrl-BA"/>
        </w:rPr>
        <w:t xml:space="preserve"> задржава право да, уколико је потребно, затражи додатну документацију од Подносиоца пријаве, али само за комплетне достављене пријаве.</w:t>
      </w:r>
    </w:p>
    <w:p w:rsidR="004337D3" w:rsidRPr="00F42B99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rPr>
          <w:rFonts w:ascii="Calibri" w:hAnsi="Calibri"/>
          <w:sz w:val="24"/>
          <w:szCs w:val="28"/>
          <w:lang w:val="bs-Cyrl-BA"/>
        </w:rPr>
      </w:pPr>
      <w:bookmarkStart w:id="13" w:name="_Toc511980178"/>
      <w:r w:rsidRPr="00F42B99">
        <w:rPr>
          <w:rFonts w:ascii="Calibri" w:hAnsi="Calibri"/>
          <w:sz w:val="24"/>
          <w:szCs w:val="28"/>
          <w:lang w:val="bs-Cyrl-BA"/>
        </w:rPr>
        <w:t>Мјесто и рок за достављање документације</w:t>
      </w:r>
      <w:bookmarkEnd w:id="13"/>
    </w:p>
    <w:p w:rsidR="004337D3" w:rsidRDefault="004337D3" w:rsidP="003F4F98">
      <w:pPr>
        <w:spacing w:after="120"/>
        <w:rPr>
          <w:b/>
          <w:szCs w:val="22"/>
          <w:lang w:val="bs-Cyrl-BA"/>
        </w:rPr>
      </w:pPr>
      <w:r>
        <w:rPr>
          <w:szCs w:val="22"/>
          <w:lang w:val="bs-Cyrl-BA"/>
        </w:rPr>
        <w:t>Пријаве, потписане од стране овлашћеног лица и печатиране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са свим пратећ</w:t>
      </w:r>
      <w:r w:rsidR="005F2DE9">
        <w:rPr>
          <w:szCs w:val="22"/>
          <w:lang w:val="bs-Cyrl-BA"/>
        </w:rPr>
        <w:t>им обрасцима и документацијом</w:t>
      </w:r>
      <w:r w:rsidR="00F25B63">
        <w:rPr>
          <w:szCs w:val="22"/>
          <w:lang w:val="bs-Cyrl-BA"/>
        </w:rPr>
        <w:t>,</w:t>
      </w:r>
      <w:r>
        <w:rPr>
          <w:szCs w:val="22"/>
          <w:lang w:val="bs-Cyrl-BA"/>
        </w:rPr>
        <w:t xml:space="preserve"> подносе</w:t>
      </w:r>
      <w:r w:rsidR="005F2DE9">
        <w:rPr>
          <w:szCs w:val="22"/>
          <w:lang w:val="bs-Cyrl-BA"/>
        </w:rPr>
        <w:t>се</w:t>
      </w:r>
      <w:r>
        <w:rPr>
          <w:szCs w:val="22"/>
          <w:lang w:val="bs-Cyrl-BA"/>
        </w:rPr>
        <w:t xml:space="preserve"> искључиво електронским путем, скениране у ПДФ формату на </w:t>
      </w:r>
      <w:r w:rsidR="00F25B63">
        <w:rPr>
          <w:szCs w:val="22"/>
          <w:lang w:val="bs-Cyrl-BA"/>
        </w:rPr>
        <w:t>мејл</w:t>
      </w:r>
      <w:r>
        <w:rPr>
          <w:szCs w:val="22"/>
          <w:lang w:val="bs-Cyrl-BA"/>
        </w:rPr>
        <w:t xml:space="preserve"> адресу</w:t>
      </w:r>
      <w:r>
        <w:rPr>
          <w:szCs w:val="22"/>
          <w:lang w:val="bs-Latn-BA"/>
        </w:rPr>
        <w:t>:</w:t>
      </w:r>
      <w:hyperlink r:id="rId6" w:history="1">
        <w:r w:rsidRPr="00CF2329">
          <w:rPr>
            <w:rStyle w:val="Hyperlink"/>
            <w:rFonts w:eastAsiaTheme="majorEastAsia"/>
            <w:szCs w:val="22"/>
            <w:lang w:val="bs-Latn-BA"/>
          </w:rPr>
          <w:t>mentoring</w:t>
        </w:r>
        <w:r w:rsidRPr="00CF2329">
          <w:rPr>
            <w:rStyle w:val="Hyperlink"/>
            <w:rFonts w:eastAsiaTheme="majorEastAsia"/>
            <w:szCs w:val="22"/>
            <w:lang w:val="bs-Cyrl-BA"/>
          </w:rPr>
          <w:t>@rars-msp.org</w:t>
        </w:r>
      </w:hyperlink>
      <w:r>
        <w:rPr>
          <w:szCs w:val="22"/>
          <w:lang w:val="bs-Latn-BA"/>
        </w:rPr>
        <w:t xml:space="preserve">, </w:t>
      </w:r>
      <w:r>
        <w:rPr>
          <w:szCs w:val="22"/>
          <w:lang w:val="bs-Cyrl-BA"/>
        </w:rPr>
        <w:t xml:space="preserve">са назнаком: </w:t>
      </w:r>
      <w:r w:rsidRPr="00046217">
        <w:rPr>
          <w:b/>
          <w:szCs w:val="22"/>
          <w:lang w:val="bs-Cyrl-BA"/>
        </w:rPr>
        <w:t>Пријава на јавни позив за добијање услуге менторинг</w:t>
      </w:r>
      <w:r>
        <w:rPr>
          <w:b/>
          <w:szCs w:val="22"/>
          <w:lang w:val="bs-Latn-BA"/>
        </w:rPr>
        <w:t>a</w:t>
      </w:r>
      <w:r w:rsidRPr="00046217">
        <w:rPr>
          <w:b/>
          <w:szCs w:val="22"/>
          <w:lang w:val="bs-Cyrl-BA"/>
        </w:rPr>
        <w:t xml:space="preserve"> у 2018. години. </w:t>
      </w:r>
    </w:p>
    <w:p w:rsidR="007E6D97" w:rsidRPr="003C6254" w:rsidRDefault="007E6D97" w:rsidP="003F4F98">
      <w:pPr>
        <w:spacing w:after="120"/>
        <w:rPr>
          <w:szCs w:val="22"/>
          <w:u w:val="single"/>
          <w:lang w:val="bs-Cyrl-BA"/>
        </w:rPr>
      </w:pPr>
      <w:r>
        <w:rPr>
          <w:szCs w:val="22"/>
          <w:u w:val="single"/>
          <w:lang w:val="bs-Cyrl-BA"/>
        </w:rPr>
        <w:t xml:space="preserve">Само ће </w:t>
      </w:r>
      <w:r w:rsidRPr="003C6254">
        <w:rPr>
          <w:szCs w:val="22"/>
          <w:u w:val="single"/>
          <w:lang w:val="bs-Cyrl-BA"/>
        </w:rPr>
        <w:t xml:space="preserve">благовремене </w:t>
      </w:r>
      <w:r>
        <w:rPr>
          <w:szCs w:val="22"/>
          <w:u w:val="single"/>
          <w:lang w:val="sr-Cyrl-BA"/>
        </w:rPr>
        <w:t xml:space="preserve">и потпуне </w:t>
      </w:r>
      <w:r w:rsidRPr="003C6254">
        <w:rPr>
          <w:szCs w:val="22"/>
          <w:u w:val="single"/>
          <w:lang w:val="bs-Cyrl-BA"/>
        </w:rPr>
        <w:t>пријаве бити разматране.</w:t>
      </w:r>
    </w:p>
    <w:p w:rsidR="004337D3" w:rsidRDefault="004337D3" w:rsidP="004337D3">
      <w:pPr>
        <w:rPr>
          <w:szCs w:val="22"/>
          <w:lang w:val="bs-Cyrl-BA"/>
        </w:rPr>
      </w:pPr>
      <w:r>
        <w:rPr>
          <w:szCs w:val="22"/>
          <w:lang w:val="bs-Cyrl-BA"/>
        </w:rPr>
        <w:t>Након извршене евалуације, кандидати који буду задовољили критеријуме и уђу у ужи избор, треба да доставе тражену документацију (ор</w:t>
      </w:r>
      <w:r w:rsidR="00FC63EA">
        <w:rPr>
          <w:szCs w:val="22"/>
          <w:lang w:val="bs-Cyrl-BA"/>
        </w:rPr>
        <w:t>и</w:t>
      </w:r>
      <w:r>
        <w:rPr>
          <w:szCs w:val="22"/>
          <w:lang w:val="bs-Cyrl-BA"/>
        </w:rPr>
        <w:t xml:space="preserve">гинал или овјерену копију) у затвореној коверти на сљедећу адресу: </w:t>
      </w:r>
    </w:p>
    <w:p w:rsidR="004337D3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 xml:space="preserve">Републичка агенција за развој малихи средњих предузећа, </w:t>
      </w:r>
    </w:p>
    <w:p w:rsidR="004337D3" w:rsidRPr="007974B2" w:rsidRDefault="004337D3" w:rsidP="004337D3">
      <w:pPr>
        <w:rPr>
          <w:b/>
          <w:szCs w:val="22"/>
          <w:lang w:val="bs-Cyrl-BA"/>
        </w:rPr>
      </w:pPr>
      <w:r w:rsidRPr="00046217">
        <w:rPr>
          <w:b/>
          <w:szCs w:val="22"/>
          <w:lang w:val="bs-Cyrl-BA"/>
        </w:rPr>
        <w:t>Саве Мркаља 16/4, 78 000 Бања Лука</w:t>
      </w:r>
    </w:p>
    <w:p w:rsidR="00306103" w:rsidRDefault="004337D3" w:rsidP="00306103">
      <w:pPr>
        <w:rPr>
          <w:b/>
          <w:sz w:val="24"/>
          <w:u w:val="single"/>
          <w:lang w:val="bs-Cyrl-BA"/>
        </w:rPr>
      </w:pPr>
      <w:r w:rsidRPr="00046217">
        <w:rPr>
          <w:b/>
          <w:sz w:val="24"/>
          <w:lang w:val="bs-Latn-BA"/>
        </w:rPr>
        <w:t>Јавни позив је отворен</w:t>
      </w:r>
      <w:r w:rsidRPr="00046217">
        <w:rPr>
          <w:b/>
          <w:sz w:val="24"/>
          <w:lang w:val="bs-Cyrl-BA"/>
        </w:rPr>
        <w:t xml:space="preserve"> од </w:t>
      </w:r>
      <w:r w:rsidRPr="00C65C74">
        <w:rPr>
          <w:b/>
          <w:sz w:val="24"/>
          <w:u w:val="single"/>
          <w:lang w:val="bs-Cyrl-BA"/>
        </w:rPr>
        <w:t>23. априла до 01. јуна 2018. године</w:t>
      </w:r>
      <w:r>
        <w:rPr>
          <w:b/>
          <w:sz w:val="24"/>
          <w:u w:val="single"/>
          <w:lang w:val="bs-Cyrl-BA"/>
        </w:rPr>
        <w:t xml:space="preserve"> до 24 часа.</w:t>
      </w:r>
    </w:p>
    <w:p w:rsidR="00306103" w:rsidRPr="00306103" w:rsidRDefault="0030610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4" w:name="_Toc511980179"/>
      <w:r w:rsidRPr="00306103">
        <w:rPr>
          <w:rFonts w:ascii="Calibri" w:hAnsi="Calibri"/>
          <w:sz w:val="28"/>
          <w:szCs w:val="28"/>
          <w:lang w:val="bs-Cyrl-BA"/>
        </w:rPr>
        <w:t>Оцјена и крит</w:t>
      </w:r>
      <w:r w:rsidR="00D85E19">
        <w:rPr>
          <w:rFonts w:ascii="Calibri" w:hAnsi="Calibri"/>
          <w:sz w:val="28"/>
          <w:szCs w:val="28"/>
          <w:lang w:val="bs-Cyrl-BA"/>
        </w:rPr>
        <w:t>е</w:t>
      </w:r>
      <w:r w:rsidRPr="00306103">
        <w:rPr>
          <w:rFonts w:ascii="Calibri" w:hAnsi="Calibri"/>
          <w:sz w:val="28"/>
          <w:szCs w:val="28"/>
          <w:lang w:val="bs-Cyrl-BA"/>
        </w:rPr>
        <w:t>риј</w:t>
      </w:r>
      <w:r w:rsidR="00811D35">
        <w:rPr>
          <w:rFonts w:ascii="Calibri" w:hAnsi="Calibri"/>
          <w:sz w:val="28"/>
          <w:szCs w:val="28"/>
          <w:lang w:val="bs-Cyrl-BA"/>
        </w:rPr>
        <w:t>ум</w:t>
      </w:r>
      <w:r w:rsidRPr="00306103">
        <w:rPr>
          <w:rFonts w:ascii="Calibri" w:hAnsi="Calibri"/>
          <w:sz w:val="28"/>
          <w:szCs w:val="28"/>
          <w:lang w:val="bs-Cyrl-BA"/>
        </w:rPr>
        <w:t>и за избор корисника услуга менторинга</w:t>
      </w:r>
      <w:bookmarkEnd w:id="14"/>
    </w:p>
    <w:p w:rsidR="00306103" w:rsidRDefault="00306103" w:rsidP="00306103">
      <w:pPr>
        <w:spacing w:after="0"/>
        <w:rPr>
          <w:szCs w:val="22"/>
          <w:lang w:val="bs-Cyrl-BA"/>
        </w:rPr>
      </w:pPr>
      <w:r>
        <w:rPr>
          <w:szCs w:val="22"/>
          <w:lang w:val="bs-Cyrl-BA"/>
        </w:rPr>
        <w:t>Након провјере испуњености формалних услова пријаве, Комисија за евалуацију формирана у Агенцији врши оцјену и избор корисника у</w:t>
      </w:r>
      <w:r w:rsidR="00DC04C3">
        <w:rPr>
          <w:szCs w:val="22"/>
          <w:lang w:val="bs-Cyrl-BA"/>
        </w:rPr>
        <w:t>слуге према сљедећим критеријумима</w:t>
      </w:r>
      <w:r>
        <w:rPr>
          <w:szCs w:val="22"/>
          <w:lang w:val="bs-Cyrl-BA"/>
        </w:rPr>
        <w:t xml:space="preserve">: </w:t>
      </w:r>
    </w:p>
    <w:p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В</w:t>
      </w:r>
      <w:r w:rsidRPr="00EF00E1">
        <w:rPr>
          <w:lang w:val="bs-Cyrl-BA"/>
        </w:rPr>
        <w:t xml:space="preserve">рсте дјелатности  </w:t>
      </w:r>
      <w:r>
        <w:rPr>
          <w:lang w:val="bs-Cyrl-BA"/>
        </w:rPr>
        <w:t xml:space="preserve">(поредане опадајућим низом вриједности оцјењивања: прерађивачка дјелатност; услуге; трговина и остало) </w:t>
      </w:r>
      <w:r w:rsidRPr="00306103">
        <w:rPr>
          <w:u w:val="single"/>
          <w:lang w:val="bs-Cyrl-BA"/>
        </w:rPr>
        <w:t>(максимално 10 бодова)</w:t>
      </w:r>
    </w:p>
    <w:p w:rsid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lastRenderedPageBreak/>
        <w:t>Број запослених (</w:t>
      </w:r>
      <w:r w:rsidRPr="00EF00E1">
        <w:rPr>
          <w:lang w:val="bs-Cyrl-BA"/>
        </w:rPr>
        <w:t>поредане опадајућим низом вриједности оцјењивања</w:t>
      </w:r>
      <w:r>
        <w:rPr>
          <w:lang w:val="bs-Cyrl-BA"/>
        </w:rPr>
        <w:t xml:space="preserve">: више од 10 запослених; 5-9 запослених и 1-4 запослена) </w:t>
      </w:r>
      <w:r w:rsidRPr="00306103">
        <w:rPr>
          <w:u w:val="single"/>
          <w:lang w:val="bs-Cyrl-BA"/>
        </w:rPr>
        <w:t>(максимално 10 бодова)</w:t>
      </w:r>
    </w:p>
    <w:p w:rsidR="00306103" w:rsidRPr="00306103" w:rsidRDefault="00306103" w:rsidP="00306103">
      <w:pPr>
        <w:pStyle w:val="ListParagraph"/>
        <w:numPr>
          <w:ilvl w:val="0"/>
          <w:numId w:val="18"/>
        </w:numPr>
        <w:rPr>
          <w:lang w:val="bs-Cyrl-BA"/>
        </w:rPr>
      </w:pPr>
      <w:r>
        <w:rPr>
          <w:lang w:val="bs-Cyrl-BA"/>
        </w:rPr>
        <w:t>Опис очекивања од менторинга (јасноћа описа очекивања и оцјена изводљивости менторинг услуге)</w:t>
      </w:r>
      <w:r w:rsidR="00972DD1">
        <w:rPr>
          <w:lang w:val="bs-Cyrl-BA"/>
        </w:rPr>
        <w:t xml:space="preserve">, </w:t>
      </w:r>
      <w:r w:rsidRPr="00306103">
        <w:rPr>
          <w:u w:val="single"/>
          <w:lang w:val="bs-Cyrl-BA"/>
        </w:rPr>
        <w:t>(максимално 20 бодова)</w:t>
      </w:r>
    </w:p>
    <w:p w:rsidR="004337D3" w:rsidRPr="00F42B99" w:rsidRDefault="001E34C3" w:rsidP="003F4F98">
      <w:pPr>
        <w:pStyle w:val="Heading1"/>
        <w:numPr>
          <w:ilvl w:val="0"/>
          <w:numId w:val="19"/>
        </w:numPr>
        <w:spacing w:after="120" w:afterAutospacing="0"/>
        <w:ind w:left="426" w:hanging="426"/>
        <w:rPr>
          <w:rFonts w:ascii="Calibri" w:hAnsi="Calibri"/>
          <w:sz w:val="28"/>
          <w:szCs w:val="28"/>
          <w:lang w:val="bs-Cyrl-BA"/>
        </w:rPr>
      </w:pPr>
      <w:bookmarkStart w:id="15" w:name="_Toc511980180"/>
      <w:r w:rsidRPr="00F42B99">
        <w:rPr>
          <w:rFonts w:ascii="Calibri" w:hAnsi="Calibri"/>
          <w:sz w:val="28"/>
          <w:szCs w:val="28"/>
          <w:lang w:val="bs-Cyrl-BA"/>
        </w:rPr>
        <w:t>Провјера формалне исправности поднијетих пријава</w:t>
      </w:r>
      <w:bookmarkEnd w:id="15"/>
    </w:p>
    <w:p w:rsidR="004337D3" w:rsidRDefault="003A7834" w:rsidP="004337D3">
      <w:pPr>
        <w:rPr>
          <w:lang w:val="bs-Cyrl-BA"/>
        </w:rPr>
      </w:pPr>
      <w:r>
        <w:rPr>
          <w:lang w:val="bs-Cyrl-BA"/>
        </w:rPr>
        <w:t>Подниј</w:t>
      </w:r>
      <w:r w:rsidR="004337D3">
        <w:rPr>
          <w:lang w:val="bs-Cyrl-BA"/>
        </w:rPr>
        <w:t>ета пријава мора бити благовремена, потпуна и допуштена.</w:t>
      </w:r>
    </w:p>
    <w:p w:rsidR="004337D3" w:rsidRDefault="00F577CE" w:rsidP="004337D3">
      <w:pPr>
        <w:rPr>
          <w:lang w:val="bs-Cyrl-BA"/>
        </w:rPr>
      </w:pPr>
      <w:r>
        <w:rPr>
          <w:lang w:val="bs-Cyrl-BA"/>
        </w:rPr>
        <w:t>Приликом</w:t>
      </w:r>
      <w:r w:rsidR="004337D3">
        <w:rPr>
          <w:lang w:val="bs-Cyrl-BA"/>
        </w:rPr>
        <w:t xml:space="preserve"> административне провјере, </w:t>
      </w:r>
      <w:r w:rsidR="00E42665">
        <w:rPr>
          <w:lang w:val="bs-Cyrl-BA"/>
        </w:rPr>
        <w:t>Комисија</w:t>
      </w:r>
      <w:r w:rsidR="00C73B61">
        <w:rPr>
          <w:lang w:val="bs-Cyrl-BA"/>
        </w:rPr>
        <w:t xml:space="preserve">  за евалуацију </w:t>
      </w:r>
      <w:r w:rsidR="004337D3">
        <w:rPr>
          <w:lang w:val="bs-Cyrl-BA"/>
        </w:rPr>
        <w:t>провјераваће да ли су задовољени сви критеријуми наведени у Јавном позиву и Упутству. Након обраде пријава од стра</w:t>
      </w:r>
      <w:r w:rsidR="00972DD1">
        <w:rPr>
          <w:lang w:val="bs-Cyrl-BA"/>
        </w:rPr>
        <w:t>не ментора, директор Агенције (</w:t>
      </w:r>
      <w:r w:rsidR="004337D3">
        <w:rPr>
          <w:lang w:val="bs-Cyrl-BA"/>
        </w:rPr>
        <w:t>на одговарајућем обрасцу који је дио обавезне документације) својим потписом верификује:</w:t>
      </w:r>
    </w:p>
    <w:p w:rsidR="004337D3" w:rsidRDefault="004337D3" w:rsidP="004337D3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Листу потенцијалних корисника менторинга са препорученим бројем сати и</w:t>
      </w:r>
    </w:p>
    <w:p w:rsidR="004F2806" w:rsidRPr="00E10D92" w:rsidRDefault="004337D3" w:rsidP="004F2806">
      <w:pPr>
        <w:pStyle w:val="ListParagraph"/>
        <w:numPr>
          <w:ilvl w:val="0"/>
          <w:numId w:val="9"/>
        </w:numPr>
        <w:jc w:val="both"/>
        <w:rPr>
          <w:lang w:val="bs-Cyrl-BA"/>
        </w:rPr>
      </w:pPr>
      <w:r>
        <w:rPr>
          <w:lang w:val="bs-Cyrl-BA"/>
        </w:rPr>
        <w:t>Образложење зашто се, након провјере испуњености формалних услова пријаве, Подносилац пријаве не препоручује за менторинг.</w:t>
      </w:r>
    </w:p>
    <w:p w:rsidR="004337D3" w:rsidRDefault="00E42665" w:rsidP="003F4F98">
      <w:pPr>
        <w:spacing w:after="0"/>
        <w:rPr>
          <w:lang w:val="bs-Cyrl-BA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евалуацију, коју </w:t>
      </w:r>
      <w:r>
        <w:rPr>
          <w:lang w:val="bs-Cyrl-BA"/>
        </w:rPr>
        <w:t>формира</w:t>
      </w:r>
      <w:r w:rsidR="004337D3">
        <w:rPr>
          <w:lang w:val="bs-Cyrl-BA"/>
        </w:rPr>
        <w:t xml:space="preserve"> директор Аге</w:t>
      </w:r>
      <w:r w:rsidR="003A7834">
        <w:rPr>
          <w:lang w:val="bs-Cyrl-BA"/>
        </w:rPr>
        <w:t>нције, у поступку селекције поднијетих</w:t>
      </w:r>
      <w:r w:rsidR="004337D3">
        <w:rPr>
          <w:lang w:val="bs-Cyrl-BA"/>
        </w:rPr>
        <w:t xml:space="preserve"> пријава и избора корисника </w:t>
      </w:r>
      <w:r w:rsidR="003A7834">
        <w:rPr>
          <w:lang w:val="bs-Cyrl-BA"/>
        </w:rPr>
        <w:t>услуге менторинга, разматра подниј</w:t>
      </w:r>
      <w:r w:rsidR="004337D3">
        <w:rPr>
          <w:lang w:val="bs-Cyrl-BA"/>
        </w:rPr>
        <w:t>ете листе потенцијалних корисника менторинга, контролише исправност достављене документације и утврђује да ли су пријаве благовремене, потпуне и допуштене.</w:t>
      </w:r>
    </w:p>
    <w:p w:rsidR="00EE60DE" w:rsidRPr="001E3F7B" w:rsidRDefault="004337D3" w:rsidP="003F4F98">
      <w:pPr>
        <w:pStyle w:val="Heading1"/>
        <w:numPr>
          <w:ilvl w:val="1"/>
          <w:numId w:val="19"/>
        </w:numPr>
        <w:spacing w:before="240" w:beforeAutospacing="0"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6" w:name="_Toc511980181"/>
      <w:r w:rsidRPr="001E3F7B">
        <w:rPr>
          <w:rFonts w:ascii="Calibri" w:hAnsi="Calibri"/>
          <w:sz w:val="24"/>
          <w:szCs w:val="28"/>
          <w:lang w:val="bs-Cyrl-BA"/>
        </w:rPr>
        <w:t>Доношење одлуке о резултатима Јавног позива</w:t>
      </w:r>
      <w:bookmarkEnd w:id="16"/>
    </w:p>
    <w:p w:rsidR="004337D3" w:rsidRDefault="001E34C3" w:rsidP="004337D3">
      <w:pPr>
        <w:rPr>
          <w:lang w:val="bs-Cyrl-BA"/>
        </w:rPr>
      </w:pPr>
      <w:r>
        <w:rPr>
          <w:lang w:val="bs-Cyrl-BA"/>
        </w:rPr>
        <w:t xml:space="preserve">Комисија </w:t>
      </w:r>
      <w:r w:rsidR="004337D3">
        <w:rPr>
          <w:lang w:val="bs-Cyrl-BA"/>
        </w:rPr>
        <w:t xml:space="preserve">за евалуацију сачињава финалану оцјену и припрема приједлог Одлуке </w:t>
      </w:r>
      <w:r>
        <w:rPr>
          <w:lang w:val="bs-Cyrl-BA"/>
        </w:rPr>
        <w:t xml:space="preserve">директору Агенције. </w:t>
      </w:r>
      <w:r w:rsidR="004337D3">
        <w:rPr>
          <w:lang w:val="bs-Cyrl-BA"/>
        </w:rPr>
        <w:t>Директор Агенц</w:t>
      </w:r>
      <w:r w:rsidR="003A7834">
        <w:rPr>
          <w:lang w:val="bs-Cyrl-BA"/>
        </w:rPr>
        <w:t>ије доноси коначну одлуку о поднијето</w:t>
      </w:r>
      <w:r w:rsidR="004337D3">
        <w:rPr>
          <w:lang w:val="bs-Cyrl-BA"/>
        </w:rPr>
        <w:t>ј пријави, затим се обавјештавају сви Подносиоци пријава у року од 15 дана од дана доношења одлуке.</w:t>
      </w:r>
    </w:p>
    <w:p w:rsidR="004F2806" w:rsidRDefault="004F2806" w:rsidP="007E6D97">
      <w:pPr>
        <w:pStyle w:val="NoSpacing"/>
        <w:jc w:val="both"/>
        <w:rPr>
          <w:rFonts w:cstheme="minorHAnsi"/>
        </w:rPr>
      </w:pPr>
    </w:p>
    <w:p w:rsidR="007E6D97" w:rsidRPr="002D668A" w:rsidRDefault="0050410F" w:rsidP="007E6D97">
      <w:pPr>
        <w:pStyle w:val="NoSpacing"/>
        <w:jc w:val="both"/>
        <w:rPr>
          <w:rFonts w:cstheme="minorHAnsi"/>
        </w:rPr>
      </w:pPr>
      <w:r>
        <w:rPr>
          <w:rFonts w:cstheme="minorHAnsi"/>
          <w:lang w:val="bs-Cyrl-BA"/>
        </w:rPr>
        <w:t>Комисија коју формира директор Агенције</w:t>
      </w:r>
      <w:r w:rsidR="007E6D97" w:rsidRPr="002D668A">
        <w:rPr>
          <w:rFonts w:cstheme="minorHAnsi"/>
        </w:rPr>
        <w:t>,</w:t>
      </w:r>
      <w:r w:rsidR="00EF500C">
        <w:rPr>
          <w:rFonts w:cstheme="minorHAnsi"/>
        </w:rPr>
        <w:t xml:space="preserve">у </w:t>
      </w:r>
      <w:r>
        <w:rPr>
          <w:rFonts w:cstheme="minorHAnsi"/>
          <w:lang w:val="bs-Cyrl-BA"/>
        </w:rPr>
        <w:t>поступку селекције поднијетих пријава</w:t>
      </w:r>
      <w:r w:rsidR="007E6D97" w:rsidRPr="002D668A">
        <w:rPr>
          <w:rFonts w:cstheme="minorHAnsi"/>
        </w:rPr>
        <w:t xml:space="preserve"> и </w:t>
      </w:r>
      <w:r>
        <w:rPr>
          <w:rFonts w:cstheme="minorHAnsi"/>
          <w:lang w:val="bs-Cyrl-BA"/>
        </w:rPr>
        <w:t>избора корисника менторинг програма</w:t>
      </w:r>
      <w:r w:rsidR="00D2475E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поступа на сљедећи начин</w:t>
      </w:r>
      <w:r w:rsidR="007E6D97" w:rsidRPr="002D668A">
        <w:rPr>
          <w:rFonts w:cstheme="minorHAnsi"/>
        </w:rPr>
        <w:t>:</w:t>
      </w:r>
    </w:p>
    <w:p w:rsidR="007E6D97" w:rsidRPr="002D668A" w:rsidRDefault="007E6D97" w:rsidP="007E6D97">
      <w:pPr>
        <w:pStyle w:val="NoSpacing"/>
        <w:jc w:val="both"/>
        <w:rPr>
          <w:rFonts w:cstheme="minorHAnsi"/>
        </w:rPr>
      </w:pPr>
    </w:p>
    <w:p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 пријава није поднијета</w:t>
      </w:r>
      <w:r w:rsidR="004F2806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предвиђеном 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је одбацује као неблаговремену</w:t>
      </w:r>
      <w:r w:rsidR="007E6D97" w:rsidRPr="002D668A">
        <w:rPr>
          <w:rFonts w:cstheme="minorHAnsi"/>
        </w:rPr>
        <w:t xml:space="preserve"> и о </w:t>
      </w:r>
      <w:r>
        <w:rPr>
          <w:rFonts w:cstheme="minorHAnsi"/>
          <w:lang w:val="bs-Cyrl-BA"/>
        </w:rPr>
        <w:t xml:space="preserve">томе обавјештава </w:t>
      </w:r>
      <w:r w:rsidR="00AD74A2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односиоца пријавеу 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>
        <w:rPr>
          <w:rFonts w:cstheme="minorHAnsi"/>
          <w:lang w:val="bs-Cyrl-BA"/>
        </w:rPr>
        <w:t>дана од даназавршетка конкурса</w:t>
      </w:r>
      <w:r w:rsidR="007E6D97" w:rsidRPr="002D668A">
        <w:rPr>
          <w:rFonts w:cstheme="minorHAnsi"/>
        </w:rPr>
        <w:t>;</w:t>
      </w:r>
    </w:p>
    <w:p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 уз пријаву нису поднијетисви потребни документи предвиђени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је одбацује као непотпуну</w:t>
      </w:r>
      <w:r w:rsidR="007E6D97" w:rsidRPr="002D668A">
        <w:rPr>
          <w:rFonts w:cstheme="minorHAnsi"/>
        </w:rPr>
        <w:t xml:space="preserve"> и о </w:t>
      </w:r>
      <w:r w:rsidR="00881864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7E6D97" w:rsidRPr="002D668A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>
        <w:rPr>
          <w:rFonts w:cstheme="minorHAnsi"/>
          <w:lang w:val="bs-Cyrl-BA"/>
        </w:rPr>
        <w:t>дана од дана завршетка конкурса</w:t>
      </w:r>
      <w:r w:rsidR="007E6D97" w:rsidRPr="002D668A">
        <w:rPr>
          <w:rFonts w:cstheme="minorHAnsi"/>
        </w:rPr>
        <w:t>;</w:t>
      </w:r>
    </w:p>
    <w:p w:rsidR="007E6D97" w:rsidRPr="002D668A" w:rsidRDefault="0050410F" w:rsidP="007E6D97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Ако</w:t>
      </w:r>
      <w:r w:rsidR="00881864">
        <w:rPr>
          <w:rFonts w:cstheme="minorHAnsi"/>
          <w:lang w:val="bs-Cyrl-BA"/>
        </w:rPr>
        <w:t>П</w:t>
      </w:r>
      <w:r>
        <w:rPr>
          <w:rFonts w:cstheme="minorHAnsi"/>
          <w:lang w:val="bs-Cyrl-BA"/>
        </w:rPr>
        <w:t>односилац пријаве не испуњава условепрописане</w:t>
      </w:r>
      <w:r w:rsidR="002D668A" w:rsidRPr="002D668A">
        <w:rPr>
          <w:rFonts w:cstheme="minorHAnsi"/>
          <w:lang w:val="sr-Cyrl-BA"/>
        </w:rPr>
        <w:t>Јавним позивом</w:t>
      </w:r>
      <w:r w:rsidR="007E6D97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одбацује пријавукао недопуштену</w:t>
      </w:r>
      <w:r w:rsidR="007E6D97" w:rsidRPr="002D668A">
        <w:rPr>
          <w:rFonts w:cstheme="minorHAnsi"/>
        </w:rPr>
        <w:t xml:space="preserve"> и о </w:t>
      </w:r>
      <w:r w:rsidR="0091327F">
        <w:rPr>
          <w:rFonts w:cstheme="minorHAnsi"/>
          <w:lang w:val="bs-Cyrl-BA"/>
        </w:rPr>
        <w:t>томе обавјештава П</w:t>
      </w:r>
      <w:r>
        <w:rPr>
          <w:rFonts w:cstheme="minorHAnsi"/>
          <w:lang w:val="bs-Cyrl-BA"/>
        </w:rPr>
        <w:t>односиоца пријаве</w:t>
      </w:r>
      <w:r w:rsidR="007E6D97" w:rsidRPr="002D668A">
        <w:rPr>
          <w:rFonts w:cstheme="minorHAnsi"/>
        </w:rPr>
        <w:t xml:space="preserve"> у </w:t>
      </w:r>
      <w:r>
        <w:rPr>
          <w:rFonts w:cstheme="minorHAnsi"/>
          <w:lang w:val="bs-Cyrl-BA"/>
        </w:rPr>
        <w:t>року од</w:t>
      </w:r>
      <w:r w:rsidR="007E6D97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>
        <w:rPr>
          <w:rFonts w:cstheme="minorHAnsi"/>
          <w:lang w:val="bs-Cyrl-BA"/>
        </w:rPr>
        <w:t>дана од даназавршетка конкурса</w:t>
      </w:r>
      <w:r w:rsidR="007E6D97" w:rsidRPr="002D668A">
        <w:rPr>
          <w:rFonts w:cstheme="minorHAnsi"/>
        </w:rPr>
        <w:t>;</w:t>
      </w:r>
    </w:p>
    <w:p w:rsidR="007E6D97" w:rsidRPr="001E34C3" w:rsidRDefault="0050410F" w:rsidP="004337D3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  <w:lang w:val="bs-Cyrl-BA"/>
        </w:rPr>
        <w:t>Подносиоцу пријаве која је благовремена</w:t>
      </w:r>
      <w:r w:rsidR="002D668A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потпуна и допуштена</w:t>
      </w:r>
      <w:r w:rsidR="002D668A" w:rsidRPr="002D668A">
        <w:rPr>
          <w:rFonts w:cstheme="minorHAnsi"/>
        </w:rPr>
        <w:t xml:space="preserve">, </w:t>
      </w:r>
      <w:r>
        <w:rPr>
          <w:rFonts w:cstheme="minorHAnsi"/>
          <w:lang w:val="bs-Cyrl-BA"/>
        </w:rPr>
        <w:t>Комисија достављаобразложено обавјештење</w:t>
      </w:r>
      <w:r w:rsidR="002D668A" w:rsidRPr="002D668A">
        <w:rPr>
          <w:rFonts w:cstheme="minorHAnsi"/>
        </w:rPr>
        <w:t xml:space="preserve"> о </w:t>
      </w:r>
      <w:r w:rsidR="0091327F">
        <w:rPr>
          <w:rFonts w:cstheme="minorHAnsi"/>
          <w:lang w:val="bs-Cyrl-BA"/>
        </w:rPr>
        <w:t xml:space="preserve">одобравању или </w:t>
      </w:r>
      <w:r>
        <w:rPr>
          <w:rFonts w:cstheme="minorHAnsi"/>
          <w:lang w:val="bs-Cyrl-BA"/>
        </w:rPr>
        <w:t>одбијању захтјева у року од</w:t>
      </w:r>
      <w:r w:rsidR="002D668A" w:rsidRPr="002D668A">
        <w:rPr>
          <w:rFonts w:cstheme="minorHAnsi"/>
        </w:rPr>
        <w:t xml:space="preserve"> 15</w:t>
      </w:r>
      <w:r w:rsidR="004A397B">
        <w:rPr>
          <w:rFonts w:cstheme="minorHAnsi"/>
          <w:lang w:val="bs-Cyrl-BA"/>
        </w:rPr>
        <w:t xml:space="preserve"> радних</w:t>
      </w:r>
      <w:r>
        <w:rPr>
          <w:rFonts w:cstheme="minorHAnsi"/>
          <w:lang w:val="bs-Cyrl-BA"/>
        </w:rPr>
        <w:t>данаод дана завршетка конкурса</w:t>
      </w:r>
      <w:r w:rsidR="002D668A" w:rsidRPr="002D668A">
        <w:rPr>
          <w:rFonts w:cstheme="minorHAnsi"/>
        </w:rPr>
        <w:t>.</w:t>
      </w:r>
    </w:p>
    <w:p w:rsidR="004337D3" w:rsidRDefault="00811D35" w:rsidP="003F4F98">
      <w:pPr>
        <w:spacing w:before="120" w:after="120"/>
        <w:rPr>
          <w:lang w:val="bs-Cyrl-BA"/>
        </w:rPr>
      </w:pPr>
      <w:r>
        <w:rPr>
          <w:lang w:val="bs-Cyrl-BA"/>
        </w:rPr>
        <w:t>Агенција закључује уговор о регулисању међусобних односа са локалним развојним агенцијама (ЛРА)/ јединицама локалне самоуправе (ЈЛС) и одабраним корисником.</w:t>
      </w:r>
    </w:p>
    <w:p w:rsidR="004337D3" w:rsidRPr="00851AC7" w:rsidRDefault="004337D3" w:rsidP="006832DD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7" w:name="_Toc511980182"/>
      <w:r w:rsidRPr="00851AC7">
        <w:rPr>
          <w:rFonts w:ascii="Calibri" w:hAnsi="Calibri"/>
          <w:sz w:val="24"/>
          <w:szCs w:val="28"/>
          <w:lang w:val="bs-Cyrl-BA"/>
        </w:rPr>
        <w:lastRenderedPageBreak/>
        <w:t>Поступак по приговору</w:t>
      </w:r>
      <w:bookmarkEnd w:id="17"/>
    </w:p>
    <w:p w:rsidR="004337D3" w:rsidRDefault="004337D3" w:rsidP="004337D3">
      <w:pPr>
        <w:rPr>
          <w:lang w:val="bs-Cyrl-BA"/>
        </w:rPr>
      </w:pPr>
      <w:r>
        <w:rPr>
          <w:lang w:val="bs-Cyrl-BA"/>
        </w:rPr>
        <w:t xml:space="preserve">Подносиоци пријава имају право приговора на одлуку директора Агенције. Приговор се подноси у </w:t>
      </w:r>
      <w:r w:rsidRPr="00306103">
        <w:rPr>
          <w:lang w:val="bs-Cyrl-BA"/>
        </w:rPr>
        <w:t>року од 8 да</w:t>
      </w:r>
      <w:r w:rsidR="004F2806" w:rsidRPr="00306103">
        <w:rPr>
          <w:lang w:val="bs-Cyrl-BA"/>
        </w:rPr>
        <w:t>на</w:t>
      </w:r>
      <w:r w:rsidR="004F2806">
        <w:rPr>
          <w:lang w:val="bs-Cyrl-BA"/>
        </w:rPr>
        <w:t xml:space="preserve"> од дана пријема образложеног</w:t>
      </w:r>
      <w:r>
        <w:rPr>
          <w:lang w:val="bs-Cyrl-BA"/>
        </w:rPr>
        <w:t xml:space="preserve"> обавјештења. Директор</w:t>
      </w:r>
      <w:r w:rsidR="001E34C3">
        <w:rPr>
          <w:lang w:val="bs-Cyrl-BA"/>
        </w:rPr>
        <w:t xml:space="preserve"> Агенције сазива Комисију </w:t>
      </w:r>
      <w:r>
        <w:rPr>
          <w:lang w:val="bs-Cyrl-BA"/>
        </w:rPr>
        <w:t xml:space="preserve">за евалуацију и заједно одлучују о приговору у року од </w:t>
      </w:r>
      <w:r w:rsidR="00306103" w:rsidRPr="00306103">
        <w:rPr>
          <w:lang w:val="bs-Cyrl-BA"/>
        </w:rPr>
        <w:t>15</w:t>
      </w:r>
      <w:r w:rsidR="00C14024">
        <w:rPr>
          <w:lang w:val="bs-Cyrl-BA"/>
        </w:rPr>
        <w:t xml:space="preserve"> дана</w:t>
      </w:r>
      <w:r>
        <w:rPr>
          <w:lang w:val="bs-Cyrl-BA"/>
        </w:rPr>
        <w:t>од пријема приговора.</w:t>
      </w:r>
    </w:p>
    <w:p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18" w:name="_Toc511980183"/>
      <w:r w:rsidRPr="00851AC7">
        <w:rPr>
          <w:rFonts w:ascii="Calibri" w:hAnsi="Calibri"/>
          <w:sz w:val="24"/>
          <w:szCs w:val="28"/>
          <w:lang w:val="bs-Cyrl-BA"/>
        </w:rPr>
        <w:t>Закључивање уговора</w:t>
      </w:r>
      <w:bookmarkEnd w:id="18"/>
    </w:p>
    <w:p w:rsidR="00811D35" w:rsidRPr="00811D35" w:rsidRDefault="00811D35" w:rsidP="00811D35">
      <w:pPr>
        <w:rPr>
          <w:lang w:val="bs-Cyrl-BA"/>
        </w:rPr>
      </w:pPr>
      <w:bookmarkStart w:id="19" w:name="_Toc511980184"/>
      <w:r w:rsidRPr="00811D35">
        <w:rPr>
          <w:lang w:val="bs-Cyrl-BA"/>
        </w:rPr>
        <w:t>Уговором између Агенције, лок</w:t>
      </w:r>
      <w:r w:rsidR="00FC63EA">
        <w:rPr>
          <w:lang w:val="bs-Cyrl-BA"/>
        </w:rPr>
        <w:t>алних развојних агенција (ЛРА)</w:t>
      </w:r>
      <w:r w:rsidR="002B2227">
        <w:rPr>
          <w:lang w:val="bs-Cyrl-BA"/>
        </w:rPr>
        <w:t>/</w:t>
      </w:r>
      <w:r w:rsidRPr="00811D35">
        <w:rPr>
          <w:lang w:val="bs-Cyrl-BA"/>
        </w:rPr>
        <w:t>јединица локалне самоуправе (ЈЛС) и Одабраног корисника прецизирају се сва права и обавезе за вријеме пружања стандардизоване услуге менторинга.</w:t>
      </w:r>
    </w:p>
    <w:p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r w:rsidRPr="00851AC7">
        <w:rPr>
          <w:rFonts w:ascii="Calibri" w:hAnsi="Calibri"/>
          <w:sz w:val="24"/>
          <w:szCs w:val="28"/>
          <w:lang w:val="bs-Cyrl-BA"/>
        </w:rPr>
        <w:t>Динамика преноса средстава Агенције</w:t>
      </w:r>
      <w:bookmarkEnd w:id="19"/>
    </w:p>
    <w:p w:rsidR="004337D3" w:rsidRDefault="005F2DE9" w:rsidP="004337D3">
      <w:pPr>
        <w:rPr>
          <w:lang w:val="bs-Cyrl-BA"/>
        </w:rPr>
      </w:pPr>
      <w:r>
        <w:rPr>
          <w:lang w:val="sr-Cyrl-BA"/>
        </w:rPr>
        <w:t>Агенција врши исплату за пружање ове услуге у првом обрачунском мјесецу</w:t>
      </w:r>
      <w:r w:rsidR="004337D3">
        <w:rPr>
          <w:lang w:val="bs-Cyrl-BA"/>
        </w:rPr>
        <w:t>након комплетно пружене услуге менторинга предузећу, односно након провјере и верификације коначних менторинг извј</w:t>
      </w:r>
      <w:r w:rsidR="001E34C3">
        <w:rPr>
          <w:lang w:val="bs-Cyrl-BA"/>
        </w:rPr>
        <w:t>ештаја од стране Комисије</w:t>
      </w:r>
      <w:r w:rsidR="004337D3">
        <w:rPr>
          <w:lang w:val="bs-Cyrl-BA"/>
        </w:rPr>
        <w:t xml:space="preserve"> за евалуацију.</w:t>
      </w:r>
    </w:p>
    <w:p w:rsidR="004337D3" w:rsidRPr="00851AC7" w:rsidRDefault="004337D3" w:rsidP="00851AC7">
      <w:pPr>
        <w:pStyle w:val="Heading1"/>
        <w:numPr>
          <w:ilvl w:val="1"/>
          <w:numId w:val="19"/>
        </w:numPr>
        <w:spacing w:after="120" w:afterAutospacing="0"/>
        <w:ind w:left="993" w:hanging="633"/>
        <w:rPr>
          <w:rFonts w:ascii="Calibri" w:hAnsi="Calibri"/>
          <w:sz w:val="24"/>
          <w:szCs w:val="28"/>
          <w:lang w:val="bs-Cyrl-BA"/>
        </w:rPr>
      </w:pPr>
      <w:bookmarkStart w:id="20" w:name="_Toc511980185"/>
      <w:r w:rsidRPr="00851AC7">
        <w:rPr>
          <w:rFonts w:ascii="Calibri" w:hAnsi="Calibri"/>
          <w:sz w:val="24"/>
          <w:szCs w:val="28"/>
          <w:lang w:val="bs-Cyrl-BA"/>
        </w:rPr>
        <w:t>Документациј</w:t>
      </w:r>
      <w:r w:rsidR="002B2227">
        <w:rPr>
          <w:rFonts w:ascii="Calibri" w:hAnsi="Calibri"/>
          <w:sz w:val="24"/>
          <w:szCs w:val="28"/>
          <w:lang w:val="bs-Cyrl-BA"/>
        </w:rPr>
        <w:t>а</w:t>
      </w:r>
      <w:r w:rsidRPr="00851AC7">
        <w:rPr>
          <w:rFonts w:ascii="Calibri" w:hAnsi="Calibri"/>
          <w:sz w:val="24"/>
          <w:szCs w:val="28"/>
          <w:lang w:val="bs-Cyrl-BA"/>
        </w:rPr>
        <w:t xml:space="preserve"> која се подноси након реализације пројектних активности</w:t>
      </w:r>
      <w:bookmarkEnd w:id="20"/>
    </w:p>
    <w:p w:rsidR="00695BD5" w:rsidRDefault="004337D3" w:rsidP="004337D3">
      <w:pPr>
        <w:rPr>
          <w:lang w:val="bs-Cyrl-BA"/>
        </w:rPr>
      </w:pPr>
      <w:r>
        <w:rPr>
          <w:lang w:val="bs-Cyrl-BA"/>
        </w:rPr>
        <w:t>Након пружене стандардизоване услуге менторинга, за сваког појединачног корисника, ментори припремају коначни менторинг извјештај који се након попуњавања</w:t>
      </w:r>
      <w:r w:rsidR="002B2227">
        <w:rPr>
          <w:lang w:val="bs-Cyrl-BA"/>
        </w:rPr>
        <w:t>,</w:t>
      </w:r>
      <w:r>
        <w:rPr>
          <w:lang w:val="bs-Cyrl-BA"/>
        </w:rPr>
        <w:t xml:space="preserve"> у </w:t>
      </w:r>
      <w:r w:rsidR="00695BD5">
        <w:rPr>
          <w:lang w:val="bs-Cyrl-BA"/>
        </w:rPr>
        <w:t>штампаној</w:t>
      </w:r>
      <w:r>
        <w:rPr>
          <w:lang w:val="bs-Cyrl-BA"/>
        </w:rPr>
        <w:t xml:space="preserve"> ве</w:t>
      </w:r>
      <w:r w:rsidR="002B2227">
        <w:rPr>
          <w:lang w:val="bs-Cyrl-BA"/>
        </w:rPr>
        <w:t>рзији</w:t>
      </w:r>
      <w:r w:rsidR="001E34C3">
        <w:rPr>
          <w:lang w:val="bs-Cyrl-BA"/>
        </w:rPr>
        <w:t xml:space="preserve"> достављају Комисији</w:t>
      </w:r>
      <w:r w:rsidR="00695BD5">
        <w:rPr>
          <w:lang w:val="bs-Cyrl-BA"/>
        </w:rPr>
        <w:t xml:space="preserve">. </w:t>
      </w:r>
    </w:p>
    <w:p w:rsidR="00D93223" w:rsidRPr="00C84C7B" w:rsidRDefault="001E34C3" w:rsidP="00C84C7B">
      <w:pPr>
        <w:rPr>
          <w:szCs w:val="22"/>
          <w:lang w:val="en-US"/>
        </w:rPr>
      </w:pPr>
      <w:r>
        <w:rPr>
          <w:lang w:val="bs-Cyrl-BA"/>
        </w:rPr>
        <w:t>Комисија</w:t>
      </w:r>
      <w:r w:rsidR="004337D3">
        <w:rPr>
          <w:lang w:val="bs-Cyrl-BA"/>
        </w:rPr>
        <w:t xml:space="preserve"> за евалуацију разматра коначни менторинг извјештај и одобрава плаћање трошкова пружања услуге менторинга </w:t>
      </w:r>
      <w:r w:rsidR="00EE60DE">
        <w:rPr>
          <w:szCs w:val="22"/>
          <w:lang w:val="bs-Cyrl-BA"/>
        </w:rPr>
        <w:t>у складу са Стратегијом развоја малих и средњих предузећа Републике Српске 2016</w:t>
      </w:r>
      <w:r w:rsidR="002B2227">
        <w:rPr>
          <w:szCs w:val="22"/>
          <w:lang w:val="bs-Cyrl-BA"/>
        </w:rPr>
        <w:t>.</w:t>
      </w:r>
      <w:r w:rsidR="00EE60DE">
        <w:rPr>
          <w:szCs w:val="22"/>
          <w:lang w:val="bs-Cyrl-BA"/>
        </w:rPr>
        <w:t xml:space="preserve"> – 2020. година и Програмом рада Републичке агенције за развој малих и средњих предузећа за 2018. годину.</w:t>
      </w:r>
    </w:p>
    <w:sectPr w:rsidR="00D93223" w:rsidRPr="00C84C7B" w:rsidSect="00A52C1F">
      <w:pgSz w:w="12240" w:h="15840" w:code="1"/>
      <w:pgMar w:top="1667" w:right="1440" w:bottom="1440" w:left="1440" w:header="794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30"/>
    <w:multiLevelType w:val="multilevel"/>
    <w:tmpl w:val="1AE6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056939"/>
    <w:multiLevelType w:val="hybridMultilevel"/>
    <w:tmpl w:val="F77CD1C8"/>
    <w:lvl w:ilvl="0" w:tplc="61D45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95E91"/>
    <w:multiLevelType w:val="hybridMultilevel"/>
    <w:tmpl w:val="E988C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C1A"/>
    <w:multiLevelType w:val="hybridMultilevel"/>
    <w:tmpl w:val="CB925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606B"/>
    <w:multiLevelType w:val="hybridMultilevel"/>
    <w:tmpl w:val="74844DF8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CDA"/>
    <w:multiLevelType w:val="multilevel"/>
    <w:tmpl w:val="7E3421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96758"/>
    <w:multiLevelType w:val="hybridMultilevel"/>
    <w:tmpl w:val="ED6E32D2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B378E1"/>
    <w:multiLevelType w:val="hybridMultilevel"/>
    <w:tmpl w:val="A986FF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4117"/>
    <w:multiLevelType w:val="hybridMultilevel"/>
    <w:tmpl w:val="C346065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54D"/>
    <w:multiLevelType w:val="hybridMultilevel"/>
    <w:tmpl w:val="902EA1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0120"/>
    <w:multiLevelType w:val="multilevel"/>
    <w:tmpl w:val="FA1E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A250A00"/>
    <w:multiLevelType w:val="hybridMultilevel"/>
    <w:tmpl w:val="8A4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5613A"/>
    <w:multiLevelType w:val="hybridMultilevel"/>
    <w:tmpl w:val="9276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4EBE"/>
    <w:multiLevelType w:val="hybridMultilevel"/>
    <w:tmpl w:val="16B471E6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7F10"/>
    <w:multiLevelType w:val="hybridMultilevel"/>
    <w:tmpl w:val="9662D3F0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49D0"/>
    <w:multiLevelType w:val="hybridMultilevel"/>
    <w:tmpl w:val="F3800B7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5324"/>
    <w:multiLevelType w:val="hybridMultilevel"/>
    <w:tmpl w:val="20BAEAC4"/>
    <w:lvl w:ilvl="0" w:tplc="082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45859"/>
    <w:multiLevelType w:val="hybridMultilevel"/>
    <w:tmpl w:val="36445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zU1M7Q0tjQxMwDyDJR0lIJTi4sz8/NACgxNagHyJ+ikLQAAAA=="/>
  </w:docVars>
  <w:rsids>
    <w:rsidRoot w:val="0073707C"/>
    <w:rsid w:val="00050910"/>
    <w:rsid w:val="00065B8C"/>
    <w:rsid w:val="0008085E"/>
    <w:rsid w:val="00081A10"/>
    <w:rsid w:val="0008273A"/>
    <w:rsid w:val="00087CE5"/>
    <w:rsid w:val="000929F9"/>
    <w:rsid w:val="000A2746"/>
    <w:rsid w:val="000D2A32"/>
    <w:rsid w:val="000F3D88"/>
    <w:rsid w:val="000F5768"/>
    <w:rsid w:val="00123F67"/>
    <w:rsid w:val="0013218F"/>
    <w:rsid w:val="001955B8"/>
    <w:rsid w:val="001B32FB"/>
    <w:rsid w:val="001E34C3"/>
    <w:rsid w:val="001E3F7B"/>
    <w:rsid w:val="001E57D1"/>
    <w:rsid w:val="001E5E31"/>
    <w:rsid w:val="001E64FA"/>
    <w:rsid w:val="0023035D"/>
    <w:rsid w:val="00251830"/>
    <w:rsid w:val="00255D00"/>
    <w:rsid w:val="002616EC"/>
    <w:rsid w:val="00283E1D"/>
    <w:rsid w:val="002A0C11"/>
    <w:rsid w:val="002A75AE"/>
    <w:rsid w:val="002B2227"/>
    <w:rsid w:val="002D668A"/>
    <w:rsid w:val="00306103"/>
    <w:rsid w:val="0032359B"/>
    <w:rsid w:val="0034460D"/>
    <w:rsid w:val="00344ED0"/>
    <w:rsid w:val="00351969"/>
    <w:rsid w:val="00370775"/>
    <w:rsid w:val="00377D60"/>
    <w:rsid w:val="00390579"/>
    <w:rsid w:val="003A20F2"/>
    <w:rsid w:val="003A46CD"/>
    <w:rsid w:val="003A7834"/>
    <w:rsid w:val="003D059E"/>
    <w:rsid w:val="003D5E87"/>
    <w:rsid w:val="003E72E3"/>
    <w:rsid w:val="003F4A72"/>
    <w:rsid w:val="003F4F98"/>
    <w:rsid w:val="00406928"/>
    <w:rsid w:val="00407215"/>
    <w:rsid w:val="00430309"/>
    <w:rsid w:val="004337D3"/>
    <w:rsid w:val="00450750"/>
    <w:rsid w:val="00451F9D"/>
    <w:rsid w:val="0045441B"/>
    <w:rsid w:val="00485212"/>
    <w:rsid w:val="00486DAE"/>
    <w:rsid w:val="00490AE6"/>
    <w:rsid w:val="0049260F"/>
    <w:rsid w:val="004A397B"/>
    <w:rsid w:val="004F2806"/>
    <w:rsid w:val="0050410F"/>
    <w:rsid w:val="00514CEA"/>
    <w:rsid w:val="005212AD"/>
    <w:rsid w:val="005A1461"/>
    <w:rsid w:val="005A4252"/>
    <w:rsid w:val="005B0EE2"/>
    <w:rsid w:val="005B5A9F"/>
    <w:rsid w:val="005C1DC5"/>
    <w:rsid w:val="005C607F"/>
    <w:rsid w:val="005D078C"/>
    <w:rsid w:val="005D22F1"/>
    <w:rsid w:val="005F2DE9"/>
    <w:rsid w:val="005F4BA4"/>
    <w:rsid w:val="006044E5"/>
    <w:rsid w:val="00613031"/>
    <w:rsid w:val="00653A3E"/>
    <w:rsid w:val="006832DD"/>
    <w:rsid w:val="0068392E"/>
    <w:rsid w:val="00691904"/>
    <w:rsid w:val="00691E2C"/>
    <w:rsid w:val="0069474D"/>
    <w:rsid w:val="00695BD5"/>
    <w:rsid w:val="006C76D7"/>
    <w:rsid w:val="006D19E2"/>
    <w:rsid w:val="006D73C6"/>
    <w:rsid w:val="00700A11"/>
    <w:rsid w:val="0071578D"/>
    <w:rsid w:val="007241FF"/>
    <w:rsid w:val="00725BCF"/>
    <w:rsid w:val="0073707C"/>
    <w:rsid w:val="00745323"/>
    <w:rsid w:val="007672A2"/>
    <w:rsid w:val="00770E78"/>
    <w:rsid w:val="007B5D4C"/>
    <w:rsid w:val="007D01FA"/>
    <w:rsid w:val="007E0EDE"/>
    <w:rsid w:val="007E45B8"/>
    <w:rsid w:val="007E6D97"/>
    <w:rsid w:val="0080062D"/>
    <w:rsid w:val="00800A36"/>
    <w:rsid w:val="00806391"/>
    <w:rsid w:val="008076C9"/>
    <w:rsid w:val="00811D35"/>
    <w:rsid w:val="00837A3D"/>
    <w:rsid w:val="00850C44"/>
    <w:rsid w:val="00851AC7"/>
    <w:rsid w:val="00863D20"/>
    <w:rsid w:val="00877F79"/>
    <w:rsid w:val="00881864"/>
    <w:rsid w:val="00882FCC"/>
    <w:rsid w:val="008943CD"/>
    <w:rsid w:val="008A0B85"/>
    <w:rsid w:val="008B0A2F"/>
    <w:rsid w:val="008B713A"/>
    <w:rsid w:val="008C4A58"/>
    <w:rsid w:val="008C7F66"/>
    <w:rsid w:val="008E3D2A"/>
    <w:rsid w:val="008E3D45"/>
    <w:rsid w:val="0091327F"/>
    <w:rsid w:val="009218DD"/>
    <w:rsid w:val="00972DD1"/>
    <w:rsid w:val="009A2BB1"/>
    <w:rsid w:val="009A4F56"/>
    <w:rsid w:val="009B2AF7"/>
    <w:rsid w:val="009B5B39"/>
    <w:rsid w:val="009C7E89"/>
    <w:rsid w:val="009D780B"/>
    <w:rsid w:val="00A14026"/>
    <w:rsid w:val="00A21028"/>
    <w:rsid w:val="00A52C1F"/>
    <w:rsid w:val="00A65F82"/>
    <w:rsid w:val="00A84D55"/>
    <w:rsid w:val="00A92117"/>
    <w:rsid w:val="00AD74A2"/>
    <w:rsid w:val="00AF0A19"/>
    <w:rsid w:val="00AF5B34"/>
    <w:rsid w:val="00B07EA8"/>
    <w:rsid w:val="00B6622B"/>
    <w:rsid w:val="00B872C0"/>
    <w:rsid w:val="00BB7309"/>
    <w:rsid w:val="00BC1FB1"/>
    <w:rsid w:val="00BD2EB2"/>
    <w:rsid w:val="00BD4CA3"/>
    <w:rsid w:val="00C14023"/>
    <w:rsid w:val="00C14024"/>
    <w:rsid w:val="00C22470"/>
    <w:rsid w:val="00C66235"/>
    <w:rsid w:val="00C66CE5"/>
    <w:rsid w:val="00C73B61"/>
    <w:rsid w:val="00C80436"/>
    <w:rsid w:val="00C80627"/>
    <w:rsid w:val="00C84C7B"/>
    <w:rsid w:val="00C94A0B"/>
    <w:rsid w:val="00CA0F73"/>
    <w:rsid w:val="00CA50F4"/>
    <w:rsid w:val="00CB105C"/>
    <w:rsid w:val="00CC3698"/>
    <w:rsid w:val="00D05C9E"/>
    <w:rsid w:val="00D13E76"/>
    <w:rsid w:val="00D2475E"/>
    <w:rsid w:val="00D33BAD"/>
    <w:rsid w:val="00D45361"/>
    <w:rsid w:val="00D45DE1"/>
    <w:rsid w:val="00D67C47"/>
    <w:rsid w:val="00D85E19"/>
    <w:rsid w:val="00D93223"/>
    <w:rsid w:val="00D96D2C"/>
    <w:rsid w:val="00DA0A00"/>
    <w:rsid w:val="00DC04C3"/>
    <w:rsid w:val="00DD7A76"/>
    <w:rsid w:val="00DF13FF"/>
    <w:rsid w:val="00E00388"/>
    <w:rsid w:val="00E05EDD"/>
    <w:rsid w:val="00E10D92"/>
    <w:rsid w:val="00E22EEB"/>
    <w:rsid w:val="00E42665"/>
    <w:rsid w:val="00E55E86"/>
    <w:rsid w:val="00E7242A"/>
    <w:rsid w:val="00E92D26"/>
    <w:rsid w:val="00E96405"/>
    <w:rsid w:val="00ED422D"/>
    <w:rsid w:val="00EE584F"/>
    <w:rsid w:val="00EE60DE"/>
    <w:rsid w:val="00EF500C"/>
    <w:rsid w:val="00F25B63"/>
    <w:rsid w:val="00F35F78"/>
    <w:rsid w:val="00F42B99"/>
    <w:rsid w:val="00F51013"/>
    <w:rsid w:val="00F577CE"/>
    <w:rsid w:val="00FA1156"/>
    <w:rsid w:val="00FB50A0"/>
    <w:rsid w:val="00FC63EA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16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3707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928"/>
  </w:style>
  <w:style w:type="paragraph" w:styleId="Footer">
    <w:name w:val="footer"/>
    <w:basedOn w:val="Normal"/>
    <w:link w:val="Foot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928"/>
  </w:style>
  <w:style w:type="paragraph" w:styleId="BalloonText">
    <w:name w:val="Balloon Text"/>
    <w:basedOn w:val="Normal"/>
    <w:link w:val="BalloonTextChar"/>
    <w:uiPriority w:val="99"/>
    <w:semiHidden/>
    <w:unhideWhenUsed/>
    <w:rsid w:val="00406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12A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2AD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3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A7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4337D3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Theme="majorEastAsia" w:hAnsi="Calibri" w:cstheme="majorBidi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4337D3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7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37D3"/>
    <w:pPr>
      <w:spacing w:after="100" w:line="276" w:lineRule="auto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37D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NoSpacing">
    <w:name w:val="No Spacing"/>
    <w:uiPriority w:val="1"/>
    <w:qFormat/>
    <w:rsid w:val="00F3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27"/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27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ntoring@rars-m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.stanojevic\AppData\Roaming\Microsoft\Templates\CI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487E-ADE3-4F62-9181-076C2F7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CIR_TEMP</Template>
  <TotalTime>0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</dc:creator>
  <cp:lastModifiedBy>PC</cp:lastModifiedBy>
  <cp:revision>2</cp:revision>
  <cp:lastPrinted>2018-04-18T11:43:00Z</cp:lastPrinted>
  <dcterms:created xsi:type="dcterms:W3CDTF">2018-05-15T11:30:00Z</dcterms:created>
  <dcterms:modified xsi:type="dcterms:W3CDTF">2018-05-15T11:30:00Z</dcterms:modified>
</cp:coreProperties>
</file>